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BA3BF" w14:textId="4B615E7A" w:rsidR="00207DD3" w:rsidRDefault="0009795C" w:rsidP="00207DD3">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 xml:space="preserve">3GPP TSG RAN WG1 </w:t>
      </w:r>
      <w:r w:rsidR="00953A6D">
        <w:rPr>
          <w:rFonts w:ascii="Arial" w:eastAsia="Batang" w:hAnsi="Arial" w:cs="Arial"/>
          <w:b/>
          <w:bCs/>
          <w:sz w:val="24"/>
          <w:szCs w:val="24"/>
          <w:lang w:val="en-US"/>
        </w:rPr>
        <w:t>meeting #9</w:t>
      </w:r>
      <w:r w:rsidR="00B94108">
        <w:rPr>
          <w:rFonts w:ascii="Arial" w:eastAsia="Batang" w:hAnsi="Arial" w:cs="Arial"/>
          <w:b/>
          <w:bCs/>
          <w:sz w:val="24"/>
          <w:szCs w:val="24"/>
          <w:lang w:val="en-US"/>
        </w:rPr>
        <w:t>7</w:t>
      </w:r>
      <w:r w:rsidR="000007ED">
        <w:rPr>
          <w:rFonts w:ascii="Arial" w:hAnsi="Arial" w:cs="Arial"/>
          <w:b/>
          <w:bCs/>
          <w:sz w:val="24"/>
          <w:szCs w:val="24"/>
          <w:lang w:val="en-US"/>
        </w:rPr>
        <w:tab/>
      </w:r>
      <w:r w:rsidR="00DA729F">
        <w:rPr>
          <w:rFonts w:ascii="Arial" w:hAnsi="Arial" w:cs="Arial"/>
          <w:b/>
          <w:bCs/>
          <w:sz w:val="24"/>
          <w:szCs w:val="24"/>
          <w:lang w:val="en-US"/>
        </w:rPr>
        <w:t xml:space="preserve"> </w:t>
      </w:r>
      <w:r w:rsidR="00DA729F">
        <w:rPr>
          <w:rFonts w:ascii="Arial" w:hAnsi="Arial" w:cs="Arial"/>
          <w:b/>
          <w:bCs/>
          <w:sz w:val="24"/>
          <w:szCs w:val="24"/>
          <w:lang w:val="en-US"/>
        </w:rPr>
        <w:tab/>
      </w:r>
      <w:r w:rsidR="007075A5">
        <w:rPr>
          <w:rFonts w:ascii="Arial" w:hAnsi="Arial" w:cs="Arial"/>
          <w:b/>
          <w:bCs/>
          <w:sz w:val="24"/>
          <w:szCs w:val="24"/>
          <w:lang w:val="en-US"/>
        </w:rPr>
        <w:tab/>
      </w:r>
      <w:r w:rsidR="0040473C" w:rsidRPr="0040473C">
        <w:rPr>
          <w:rFonts w:ascii="Arial" w:hAnsi="Arial" w:cs="Arial"/>
          <w:b/>
          <w:bCs/>
          <w:sz w:val="24"/>
          <w:szCs w:val="24"/>
          <w:lang w:val="en-US"/>
        </w:rPr>
        <w:t>R1-190</w:t>
      </w:r>
      <w:r w:rsidR="00E469BE">
        <w:rPr>
          <w:rFonts w:ascii="Arial" w:hAnsi="Arial" w:cs="Arial"/>
          <w:b/>
          <w:bCs/>
          <w:sz w:val="24"/>
          <w:szCs w:val="24"/>
          <w:lang w:val="en-US"/>
        </w:rPr>
        <w:t>6970</w:t>
      </w:r>
    </w:p>
    <w:p w14:paraId="467099ED" w14:textId="27A49662" w:rsidR="00342604" w:rsidRPr="00F5613F" w:rsidRDefault="00B94108" w:rsidP="00F5613F">
      <w:pPr>
        <w:tabs>
          <w:tab w:val="left" w:pos="1985"/>
        </w:tabs>
        <w:spacing w:after="0"/>
        <w:ind w:left="2040" w:hangingChars="850" w:hanging="2040"/>
        <w:rPr>
          <w:rFonts w:ascii="Arial" w:eastAsia="MS Mincho" w:hAnsi="Arial" w:cs="Arial"/>
          <w:b/>
          <w:bCs/>
          <w:sz w:val="24"/>
          <w:lang w:val="en-US" w:eastAsia="ja-JP"/>
        </w:rPr>
      </w:pPr>
      <w:r w:rsidRPr="00B94108">
        <w:rPr>
          <w:rFonts w:ascii="Arial" w:eastAsia="MS Mincho" w:hAnsi="Arial" w:cs="Arial"/>
          <w:b/>
          <w:bCs/>
          <w:sz w:val="24"/>
          <w:lang w:val="en-US"/>
        </w:rPr>
        <w:t xml:space="preserve">Reno, USA, 13th – 17th </w:t>
      </w:r>
      <w:proofErr w:type="gramStart"/>
      <w:r w:rsidRPr="00B94108">
        <w:rPr>
          <w:rFonts w:ascii="Arial" w:eastAsia="MS Mincho" w:hAnsi="Arial" w:cs="Arial"/>
          <w:b/>
          <w:bCs/>
          <w:sz w:val="24"/>
          <w:lang w:val="en-US"/>
        </w:rPr>
        <w:t>May,</w:t>
      </w:r>
      <w:proofErr w:type="gramEnd"/>
      <w:r>
        <w:rPr>
          <w:rFonts w:ascii="Arial" w:eastAsia="MS Mincho" w:hAnsi="Arial" w:cs="Arial"/>
          <w:b/>
          <w:bCs/>
          <w:sz w:val="24"/>
          <w:lang w:val="en-US"/>
        </w:rPr>
        <w:t xml:space="preserve"> </w:t>
      </w:r>
      <w:r w:rsidR="00F5613F" w:rsidRPr="006C5F87">
        <w:rPr>
          <w:rFonts w:ascii="Arial" w:eastAsia="MS Mincho" w:hAnsi="Arial" w:cs="Arial"/>
          <w:b/>
          <w:bCs/>
          <w:sz w:val="24"/>
          <w:lang w:val="en-US"/>
        </w:rPr>
        <w:t>201</w:t>
      </w:r>
      <w:r w:rsidR="00F5613F">
        <w:rPr>
          <w:rFonts w:ascii="Arial" w:eastAsia="MS Mincho" w:hAnsi="Arial" w:cs="Arial"/>
          <w:b/>
          <w:bCs/>
          <w:sz w:val="24"/>
          <w:lang w:val="en-US"/>
        </w:rPr>
        <w:t>9</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3A7ED2FB"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0" w:name="Source"/>
      <w:bookmarkEnd w:id="0"/>
      <w:r w:rsidR="00AA00B1">
        <w:rPr>
          <w:rFonts w:ascii="Arial" w:hAnsi="Arial"/>
          <w:sz w:val="24"/>
          <w:lang w:val="en-US" w:eastAsia="ko-KR"/>
        </w:rPr>
        <w:t>7</w:t>
      </w:r>
      <w:r w:rsidR="00A1499F">
        <w:rPr>
          <w:rFonts w:ascii="Arial" w:hAnsi="Arial"/>
          <w:sz w:val="24"/>
          <w:lang w:val="en-US" w:eastAsia="ko-KR"/>
        </w:rPr>
        <w:t>.</w:t>
      </w:r>
      <w:r w:rsidR="007075A5">
        <w:rPr>
          <w:rFonts w:ascii="Arial" w:hAnsi="Arial"/>
          <w:sz w:val="24"/>
          <w:lang w:val="en-US" w:eastAsia="ko-KR"/>
        </w:rPr>
        <w:t>2.8</w:t>
      </w:r>
      <w:r w:rsidR="00E1278E">
        <w:rPr>
          <w:rFonts w:ascii="Arial" w:hAnsi="Arial"/>
          <w:sz w:val="24"/>
          <w:lang w:val="en-US" w:eastAsia="ko-KR"/>
        </w:rPr>
        <w:t>.</w:t>
      </w:r>
      <w:r w:rsidR="007075A5">
        <w:rPr>
          <w:rFonts w:ascii="Arial" w:hAnsi="Arial"/>
          <w:sz w:val="24"/>
          <w:lang w:val="en-US" w:eastAsia="ko-KR"/>
        </w:rPr>
        <w:t>4</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5DD79555"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7075A5" w:rsidRPr="007075A5">
        <w:rPr>
          <w:rFonts w:ascii="Arial" w:hAnsi="Arial"/>
          <w:sz w:val="24"/>
          <w:lang w:val="en-US"/>
        </w:rPr>
        <w:t>View on full power UL transmission</w:t>
      </w:r>
      <w:r w:rsidR="00E63369">
        <w:rPr>
          <w:rFonts w:ascii="Arial" w:hAnsi="Arial"/>
          <w:sz w:val="24"/>
          <w:lang w:val="en-US"/>
        </w:rPr>
        <w:t xml:space="preserve"> </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1" w:name="DocumentFor"/>
      <w:bookmarkEnd w:id="1"/>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755E662A" w14:textId="34C7574A" w:rsidR="001254AD" w:rsidRPr="001F5A64" w:rsidRDefault="00E632BE" w:rsidP="00E632BE">
      <w:pPr>
        <w:pStyle w:val="Heading1"/>
        <w:numPr>
          <w:ilvl w:val="0"/>
          <w:numId w:val="0"/>
        </w:numPr>
        <w:rPr>
          <w:sz w:val="28"/>
          <w:lang w:val="en-US"/>
        </w:rPr>
      </w:pPr>
      <w:r>
        <w:rPr>
          <w:sz w:val="28"/>
          <w:lang w:val="en-US"/>
        </w:rPr>
        <w:t>1</w:t>
      </w:r>
      <w:r>
        <w:rPr>
          <w:sz w:val="28"/>
          <w:lang w:val="en-US"/>
        </w:rPr>
        <w:tab/>
      </w:r>
      <w:r w:rsidR="0072162A" w:rsidRPr="00741827">
        <w:rPr>
          <w:sz w:val="28"/>
          <w:lang w:val="en-US"/>
        </w:rPr>
        <w:t>Introduction</w:t>
      </w:r>
    </w:p>
    <w:p w14:paraId="6CFBC37D" w14:textId="200C47A4" w:rsidR="00352C51" w:rsidRDefault="00352C51" w:rsidP="00352C51">
      <w:pPr>
        <w:pStyle w:val="maintext"/>
        <w:spacing w:before="0" w:after="180" w:line="240" w:lineRule="auto"/>
        <w:ind w:firstLineChars="0" w:firstLine="0"/>
        <w:rPr>
          <w:lang w:val="en-US"/>
        </w:rPr>
      </w:pPr>
      <w:r>
        <w:rPr>
          <w:lang w:val="en-US"/>
        </w:rPr>
        <w:t>In RAN1 AH 1901 [1], the following agreement was made.</w:t>
      </w:r>
    </w:p>
    <w:tbl>
      <w:tblPr>
        <w:tblStyle w:val="TableGrid"/>
        <w:tblW w:w="0" w:type="auto"/>
        <w:tblLook w:val="04A0" w:firstRow="1" w:lastRow="0" w:firstColumn="1" w:lastColumn="0" w:noHBand="0" w:noVBand="1"/>
      </w:tblPr>
      <w:tblGrid>
        <w:gridCol w:w="9629"/>
      </w:tblGrid>
      <w:tr w:rsidR="00352C51" w14:paraId="5999D11F" w14:textId="77777777" w:rsidTr="00352C51">
        <w:tc>
          <w:tcPr>
            <w:tcW w:w="9629" w:type="dxa"/>
          </w:tcPr>
          <w:p w14:paraId="4DAE0F38" w14:textId="77777777" w:rsidR="00352C51" w:rsidRPr="00166F15" w:rsidRDefault="00352C51" w:rsidP="00352C51">
            <w:pPr>
              <w:ind w:left="1440" w:hanging="1440"/>
              <w:rPr>
                <w:b/>
                <w:highlight w:val="green"/>
                <w:lang w:eastAsia="x-none"/>
              </w:rPr>
            </w:pPr>
            <w:r w:rsidRPr="00166F15">
              <w:rPr>
                <w:b/>
                <w:highlight w:val="green"/>
                <w:lang w:eastAsia="x-none"/>
              </w:rPr>
              <w:t>Agreement</w:t>
            </w:r>
          </w:p>
          <w:p w14:paraId="298AAEF0" w14:textId="77777777" w:rsidR="00352C51" w:rsidRPr="00166F15" w:rsidRDefault="00352C51" w:rsidP="00352C51">
            <w:r w:rsidRPr="00166F15">
              <w:t xml:space="preserve">Full TX power UL transmission with multiple power amplifier </w:t>
            </w:r>
            <w:proofErr w:type="gramStart"/>
            <w:r w:rsidRPr="00166F15">
              <w:t>is supported</w:t>
            </w:r>
            <w:proofErr w:type="gramEnd"/>
            <w:r w:rsidRPr="00166F15">
              <w:t xml:space="preserve"> </w:t>
            </w:r>
            <w:r w:rsidRPr="00AA6BBA">
              <w:rPr>
                <w:highlight w:val="yellow"/>
              </w:rPr>
              <w:t>at least for codebook based UL transmission for non-coherent and partial/non-coherent capable UEs</w:t>
            </w:r>
            <w:r w:rsidRPr="00166F15">
              <w:t xml:space="preserve">. The support of this feature </w:t>
            </w:r>
            <w:proofErr w:type="gramStart"/>
            <w:r w:rsidRPr="00166F15">
              <w:t>is indicated</w:t>
            </w:r>
            <w:proofErr w:type="gramEnd"/>
            <w:r w:rsidRPr="00166F15">
              <w:t xml:space="preserve"> by the UE as part of UE capability signalling. For power class 3:</w:t>
            </w:r>
          </w:p>
          <w:p w14:paraId="4865EDA0" w14:textId="77777777" w:rsidR="00352C51" w:rsidRPr="00AE5F28" w:rsidRDefault="00352C51" w:rsidP="00B824DB">
            <w:pPr>
              <w:pStyle w:val="ListParagraph"/>
              <w:numPr>
                <w:ilvl w:val="0"/>
                <w:numId w:val="17"/>
              </w:numPr>
              <w:spacing w:after="0"/>
              <w:ind w:leftChars="0"/>
              <w:contextualSpacing/>
              <w:jc w:val="both"/>
              <w:rPr>
                <w:rFonts w:eastAsia="SimSun"/>
              </w:rPr>
            </w:pPr>
            <w:r w:rsidRPr="002D30B2">
              <w:rPr>
                <w:rFonts w:eastAsia="SimSun"/>
                <w:highlight w:val="yellow"/>
              </w:rPr>
              <w:t>UE capability 1</w:t>
            </w:r>
            <w:r w:rsidRPr="00AE5F28">
              <w:rPr>
                <w:rFonts w:eastAsia="SimSun"/>
              </w:rPr>
              <w:t xml:space="preserve">: for the UE to support full </w:t>
            </w:r>
            <w:proofErr w:type="spellStart"/>
            <w:r w:rsidRPr="00AE5F28">
              <w:rPr>
                <w:rFonts w:eastAsia="SimSun"/>
              </w:rPr>
              <w:t>Tx</w:t>
            </w:r>
            <w:proofErr w:type="spellEnd"/>
            <w:r w:rsidRPr="00AE5F28">
              <w:rPr>
                <w:rFonts w:eastAsia="SimSun"/>
              </w:rPr>
              <w:t xml:space="preserve"> power in UL transmission, full rated PAs on each </w:t>
            </w:r>
            <w:proofErr w:type="spellStart"/>
            <w:r w:rsidRPr="00AE5F28">
              <w:rPr>
                <w:rFonts w:eastAsia="SimSun"/>
              </w:rPr>
              <w:t>Tx</w:t>
            </w:r>
            <w:proofErr w:type="spellEnd"/>
            <w:r w:rsidRPr="00AE5F28">
              <w:rPr>
                <w:rFonts w:eastAsia="SimSun"/>
              </w:rPr>
              <w:t xml:space="preserve"> chain is supported with a new UE capability </w:t>
            </w:r>
          </w:p>
          <w:p w14:paraId="0959F50F" w14:textId="77777777" w:rsidR="00352C51" w:rsidRPr="00166F15" w:rsidRDefault="00352C51" w:rsidP="00B824DB">
            <w:pPr>
              <w:pStyle w:val="ListParagraph"/>
              <w:widowControl w:val="0"/>
              <w:numPr>
                <w:ilvl w:val="1"/>
                <w:numId w:val="15"/>
              </w:numPr>
              <w:spacing w:after="0"/>
              <w:ind w:leftChars="0"/>
              <w:jc w:val="both"/>
            </w:pPr>
            <w:r w:rsidRPr="00166F15">
              <w:t xml:space="preserve">FFS: detailed power scaling description </w:t>
            </w:r>
          </w:p>
          <w:p w14:paraId="5B1B036F" w14:textId="77777777" w:rsidR="00352C51" w:rsidRPr="00166F15" w:rsidRDefault="00352C51" w:rsidP="00B824DB">
            <w:pPr>
              <w:pStyle w:val="ListParagraph"/>
              <w:widowControl w:val="0"/>
              <w:numPr>
                <w:ilvl w:val="1"/>
                <w:numId w:val="15"/>
              </w:numPr>
              <w:spacing w:after="0"/>
              <w:ind w:leftChars="0"/>
              <w:jc w:val="both"/>
            </w:pPr>
            <w:r w:rsidRPr="00166F15">
              <w:t xml:space="preserve">Note: Full </w:t>
            </w:r>
            <w:proofErr w:type="spellStart"/>
            <w:r w:rsidRPr="00166F15">
              <w:t>Tx</w:t>
            </w:r>
            <w:proofErr w:type="spellEnd"/>
            <w:r w:rsidRPr="00166F15">
              <w:t xml:space="preserve"> power means UE delivers total power of 23dBm for PC3</w:t>
            </w:r>
          </w:p>
          <w:p w14:paraId="365FA200" w14:textId="77777777" w:rsidR="00352C51" w:rsidRPr="00AE5F28" w:rsidRDefault="00352C51" w:rsidP="00B824DB">
            <w:pPr>
              <w:pStyle w:val="ListParagraph"/>
              <w:numPr>
                <w:ilvl w:val="0"/>
                <w:numId w:val="17"/>
              </w:numPr>
              <w:spacing w:after="0"/>
              <w:ind w:leftChars="0"/>
              <w:contextualSpacing/>
              <w:jc w:val="both"/>
              <w:rPr>
                <w:rFonts w:eastAsia="SimSun"/>
              </w:rPr>
            </w:pPr>
            <w:r w:rsidRPr="002D30B2">
              <w:rPr>
                <w:rFonts w:eastAsia="SimSun"/>
                <w:highlight w:val="yellow"/>
              </w:rPr>
              <w:t>UE capability 2</w:t>
            </w:r>
            <w:r w:rsidRPr="00AE5F28">
              <w:rPr>
                <w:rFonts w:eastAsia="SimSun"/>
              </w:rPr>
              <w:t xml:space="preserve">: for the UE to support full </w:t>
            </w:r>
            <w:proofErr w:type="spellStart"/>
            <w:r w:rsidRPr="00AE5F28">
              <w:rPr>
                <w:rFonts w:eastAsia="SimSun"/>
              </w:rPr>
              <w:t>Tx</w:t>
            </w:r>
            <w:proofErr w:type="spellEnd"/>
            <w:r w:rsidRPr="00AE5F28">
              <w:rPr>
                <w:rFonts w:eastAsia="SimSun"/>
              </w:rPr>
              <w:t xml:space="preserve"> power in UL transmission, no </w:t>
            </w:r>
            <w:proofErr w:type="spellStart"/>
            <w:r w:rsidRPr="00AE5F28">
              <w:rPr>
                <w:rFonts w:eastAsia="SimSun"/>
              </w:rPr>
              <w:t>Tx</w:t>
            </w:r>
            <w:proofErr w:type="spellEnd"/>
            <w:r w:rsidRPr="00AE5F28">
              <w:rPr>
                <w:rFonts w:eastAsia="SimSun"/>
              </w:rPr>
              <w:t xml:space="preserve"> chain is assumed to deliver full power with the new UE capability </w:t>
            </w:r>
          </w:p>
          <w:p w14:paraId="0DD6AA54" w14:textId="77777777" w:rsidR="00352C51" w:rsidRPr="00166F15" w:rsidRDefault="00352C51" w:rsidP="00B824DB">
            <w:pPr>
              <w:pStyle w:val="ListParagraph"/>
              <w:widowControl w:val="0"/>
              <w:numPr>
                <w:ilvl w:val="1"/>
                <w:numId w:val="15"/>
              </w:numPr>
              <w:spacing w:after="0"/>
              <w:ind w:leftChars="0"/>
              <w:jc w:val="both"/>
            </w:pPr>
            <w:r w:rsidRPr="00166F15">
              <w:rPr>
                <w:rFonts w:hint="eastAsia"/>
              </w:rPr>
              <w:t>FFS: detailed design</w:t>
            </w:r>
          </w:p>
          <w:p w14:paraId="7F510133" w14:textId="77777777" w:rsidR="00352C51" w:rsidRPr="00AE5F28" w:rsidRDefault="00352C51" w:rsidP="00B824DB">
            <w:pPr>
              <w:pStyle w:val="ListParagraph"/>
              <w:numPr>
                <w:ilvl w:val="0"/>
                <w:numId w:val="17"/>
              </w:numPr>
              <w:spacing w:after="0"/>
              <w:ind w:leftChars="0"/>
              <w:contextualSpacing/>
              <w:jc w:val="both"/>
              <w:rPr>
                <w:rFonts w:eastAsia="SimSun"/>
              </w:rPr>
            </w:pPr>
            <w:r w:rsidRPr="002D30B2">
              <w:rPr>
                <w:rFonts w:eastAsia="SimSun" w:hint="eastAsia"/>
                <w:highlight w:val="yellow"/>
              </w:rPr>
              <w:t>UE capability 3</w:t>
            </w:r>
            <w:r w:rsidRPr="00AE5F28">
              <w:rPr>
                <w:rFonts w:eastAsia="SimSun" w:hint="eastAsia"/>
              </w:rPr>
              <w:t>:</w:t>
            </w:r>
            <w:r w:rsidRPr="00AE5F28">
              <w:rPr>
                <w:rFonts w:eastAsia="SimSun"/>
              </w:rPr>
              <w:t xml:space="preserve"> for the UE to support full </w:t>
            </w:r>
            <w:proofErr w:type="spellStart"/>
            <w:r w:rsidRPr="00AE5F28">
              <w:rPr>
                <w:rFonts w:eastAsia="SimSun"/>
              </w:rPr>
              <w:t>Tx</w:t>
            </w:r>
            <w:proofErr w:type="spellEnd"/>
            <w:r w:rsidRPr="00AE5F28">
              <w:rPr>
                <w:rFonts w:eastAsia="SimSun"/>
              </w:rPr>
              <w:t xml:space="preserve"> power in UL transmission, subset of </w:t>
            </w:r>
            <w:proofErr w:type="spellStart"/>
            <w:r w:rsidRPr="00AE5F28">
              <w:rPr>
                <w:rFonts w:eastAsia="SimSun"/>
              </w:rPr>
              <w:t>Tx</w:t>
            </w:r>
            <w:proofErr w:type="spellEnd"/>
            <w:r w:rsidRPr="00AE5F28">
              <w:rPr>
                <w:rFonts w:eastAsia="SimSun"/>
              </w:rPr>
              <w:t xml:space="preserve"> chains with full rated PAs is supported with a new UE capability</w:t>
            </w:r>
          </w:p>
          <w:p w14:paraId="61A7F391" w14:textId="77777777" w:rsidR="00352C51" w:rsidRPr="00166F15" w:rsidRDefault="00352C51" w:rsidP="00352C51">
            <w:r w:rsidRPr="002D30B2">
              <w:rPr>
                <w:highlight w:val="yellow"/>
              </w:rPr>
              <w:t>FFS: Whether all three capabilities will be specified or a subset will be specified</w:t>
            </w:r>
          </w:p>
          <w:p w14:paraId="0337ED34" w14:textId="77777777" w:rsidR="00352C51" w:rsidRPr="00166F15" w:rsidRDefault="00352C51" w:rsidP="00352C51">
            <w:r w:rsidRPr="002D30B2">
              <w:rPr>
                <w:highlight w:val="yellow"/>
              </w:rPr>
              <w:t>FFS: UE capability signalling/reporting details</w:t>
            </w:r>
          </w:p>
          <w:p w14:paraId="359CC0B6" w14:textId="446A6725" w:rsidR="00352C51" w:rsidRPr="00352C51" w:rsidRDefault="00352C51" w:rsidP="00352C51">
            <w:r w:rsidRPr="00166F15">
              <w:t>Note: Two or more of the above capabilities could be merged depending on the further details</w:t>
            </w:r>
          </w:p>
        </w:tc>
      </w:tr>
    </w:tbl>
    <w:p w14:paraId="732BA8E8" w14:textId="77777777" w:rsidR="00352C51" w:rsidRDefault="00352C51" w:rsidP="00704789">
      <w:pPr>
        <w:pStyle w:val="maintext"/>
        <w:spacing w:before="0" w:after="180" w:line="240" w:lineRule="auto"/>
        <w:ind w:firstLineChars="0" w:firstLine="0"/>
        <w:rPr>
          <w:lang w:val="en-US"/>
        </w:rPr>
      </w:pPr>
    </w:p>
    <w:p w14:paraId="02F635CF" w14:textId="13170A96" w:rsidR="0029341C" w:rsidRDefault="00D771D2" w:rsidP="00704789">
      <w:pPr>
        <w:pStyle w:val="maintext"/>
        <w:spacing w:before="0" w:after="180" w:line="240" w:lineRule="auto"/>
        <w:ind w:firstLineChars="0" w:firstLine="0"/>
        <w:rPr>
          <w:lang w:val="en-US"/>
        </w:rPr>
      </w:pPr>
      <w:r>
        <w:rPr>
          <w:lang w:val="en-US"/>
        </w:rPr>
        <w:t>Based on the agreements made in</w:t>
      </w:r>
      <w:r w:rsidR="00BC4D8F">
        <w:rPr>
          <w:lang w:val="en-US"/>
        </w:rPr>
        <w:t xml:space="preserve"> RAN1#94bis</w:t>
      </w:r>
      <w:r w:rsidR="0098708D">
        <w:rPr>
          <w:lang w:val="en-US"/>
        </w:rPr>
        <w:t xml:space="preserve"> [2</w:t>
      </w:r>
      <w:r w:rsidR="0098413B">
        <w:rPr>
          <w:lang w:val="en-US"/>
        </w:rPr>
        <w:t>]</w:t>
      </w:r>
      <w:r w:rsidR="0098708D">
        <w:rPr>
          <w:lang w:val="en-US"/>
        </w:rPr>
        <w:t xml:space="preserve"> and RAN1#95 [3</w:t>
      </w:r>
      <w:r>
        <w:rPr>
          <w:lang w:val="en-US"/>
        </w:rPr>
        <w:t>]</w:t>
      </w:r>
      <w:r w:rsidR="00BC4D8F">
        <w:rPr>
          <w:lang w:val="en-US"/>
        </w:rPr>
        <w:t>, the following</w:t>
      </w:r>
      <w:r>
        <w:rPr>
          <w:lang w:val="en-US"/>
        </w:rPr>
        <w:t xml:space="preserve"> options are candidate solutions to support full TX power UL transmission</w:t>
      </w:r>
      <w:r w:rsidR="00BC4D8F">
        <w:rPr>
          <w:lang w:val="en-US"/>
        </w:rPr>
        <w:t>.</w:t>
      </w:r>
    </w:p>
    <w:tbl>
      <w:tblPr>
        <w:tblStyle w:val="TableGrid"/>
        <w:tblW w:w="0" w:type="auto"/>
        <w:tblLook w:val="04A0" w:firstRow="1" w:lastRow="0" w:firstColumn="1" w:lastColumn="0" w:noHBand="0" w:noVBand="1"/>
      </w:tblPr>
      <w:tblGrid>
        <w:gridCol w:w="9629"/>
      </w:tblGrid>
      <w:tr w:rsidR="00BC4D8F" w14:paraId="6778D830" w14:textId="77777777" w:rsidTr="00CA5CB5">
        <w:tc>
          <w:tcPr>
            <w:tcW w:w="9629" w:type="dxa"/>
          </w:tcPr>
          <w:p w14:paraId="02939BDE" w14:textId="77777777" w:rsidR="00BC4D8F" w:rsidRPr="00BE49EE" w:rsidRDefault="00BC4D8F" w:rsidP="00CA5CB5">
            <w:r w:rsidRPr="00BE49EE">
              <w:rPr>
                <w:b/>
              </w:rPr>
              <w:t>Option 1</w:t>
            </w:r>
            <w:r w:rsidRPr="00BE49EE">
              <w:t>: Refinement/adjustment of UL codebook is supported</w:t>
            </w:r>
          </w:p>
          <w:p w14:paraId="73CF4AA5" w14:textId="77777777" w:rsidR="00BC4D8F" w:rsidRPr="00BE49EE" w:rsidRDefault="00BC4D8F" w:rsidP="00B824DB">
            <w:pPr>
              <w:numPr>
                <w:ilvl w:val="1"/>
                <w:numId w:val="14"/>
              </w:numPr>
              <w:spacing w:after="0"/>
              <w:ind w:left="800"/>
            </w:pPr>
            <w:r w:rsidRPr="00BE49EE">
              <w:t xml:space="preserve">1-1: Support a new </w:t>
            </w:r>
            <w:proofErr w:type="spellStart"/>
            <w:r w:rsidRPr="00BE49EE">
              <w:t>codebookSubset</w:t>
            </w:r>
            <w:proofErr w:type="spellEnd"/>
            <w:r w:rsidRPr="00BE49EE">
              <w:t xml:space="preserve"> for non-coherent and partial-coherent transmission capable UEs</w:t>
            </w:r>
          </w:p>
          <w:p w14:paraId="726F8238" w14:textId="77777777" w:rsidR="00BC4D8F" w:rsidRPr="00BE49EE" w:rsidRDefault="00BC4D8F" w:rsidP="00B824DB">
            <w:pPr>
              <w:numPr>
                <w:ilvl w:val="1"/>
                <w:numId w:val="14"/>
              </w:numPr>
              <w:spacing w:after="0"/>
              <w:ind w:left="800"/>
            </w:pPr>
            <w:r w:rsidRPr="00BE49EE">
              <w:t>1-2: Introduce additional scaling factor for uplink codebook</w:t>
            </w:r>
          </w:p>
          <w:p w14:paraId="3AE38CDD" w14:textId="1836273F" w:rsidR="00BC4D8F" w:rsidRPr="00BE49EE" w:rsidRDefault="00BC4D8F" w:rsidP="00CA5CB5">
            <w:r w:rsidRPr="00BE49EE">
              <w:rPr>
                <w:b/>
              </w:rPr>
              <w:t>Option 2</w:t>
            </w:r>
            <w:r w:rsidRPr="00BE49EE">
              <w:t>: UE transparently apply a small cyclic or linear delay</w:t>
            </w:r>
          </w:p>
          <w:p w14:paraId="469FD121" w14:textId="77777777" w:rsidR="00BC4D8F" w:rsidRPr="00BE49EE" w:rsidRDefault="00BC4D8F" w:rsidP="00CA5CB5">
            <w:r w:rsidRPr="00BE49EE">
              <w:rPr>
                <w:b/>
              </w:rPr>
              <w:t>Option 3</w:t>
            </w:r>
            <w:r w:rsidRPr="00BE49EE">
              <w:t>: Power control mechanism to be modified to support UL full power transmission without precluding the use of full rated PA(s)</w:t>
            </w:r>
          </w:p>
          <w:p w14:paraId="7C26A677" w14:textId="77777777" w:rsidR="00BC4D8F" w:rsidRPr="00BE49EE" w:rsidRDefault="00BC4D8F" w:rsidP="00B824DB">
            <w:pPr>
              <w:numPr>
                <w:ilvl w:val="1"/>
                <w:numId w:val="14"/>
              </w:numPr>
              <w:spacing w:after="0"/>
              <w:ind w:left="800"/>
            </w:pPr>
            <w:r w:rsidRPr="00BE49EE">
              <w:t>Note: Full rated PA refers to a PA having power not lower than that of the power class</w:t>
            </w:r>
          </w:p>
          <w:p w14:paraId="37950BB0" w14:textId="77777777" w:rsidR="00BE49EE" w:rsidRDefault="00BC4D8F" w:rsidP="00BE49EE">
            <w:r w:rsidRPr="00BE49EE">
              <w:rPr>
                <w:b/>
              </w:rPr>
              <w:t>O</w:t>
            </w:r>
            <w:r w:rsidR="00D771D2" w:rsidRPr="00BE49EE">
              <w:rPr>
                <w:b/>
              </w:rPr>
              <w:t>ption 4</w:t>
            </w:r>
            <w:r w:rsidR="00D771D2" w:rsidRPr="00BE49EE">
              <w:t>: Up to UE implementation with UE capability signalling of full power transmission in UL</w:t>
            </w:r>
          </w:p>
          <w:p w14:paraId="11F8BA3E" w14:textId="11B3BE37" w:rsidR="00D771D2" w:rsidRPr="001C35CE" w:rsidRDefault="00D771D2" w:rsidP="00BE49EE">
            <w:pPr>
              <w:rPr>
                <w:szCs w:val="28"/>
              </w:rPr>
            </w:pPr>
            <w:r w:rsidRPr="00BE49EE">
              <w:rPr>
                <w:b/>
                <w:szCs w:val="28"/>
                <w:lang w:eastAsia="zh-CN"/>
              </w:rPr>
              <w:t>O</w:t>
            </w:r>
            <w:r w:rsidRPr="00BE49EE">
              <w:rPr>
                <w:rFonts w:hint="eastAsia"/>
                <w:b/>
                <w:szCs w:val="28"/>
                <w:lang w:eastAsia="zh-CN"/>
              </w:rPr>
              <w:t>ption5:</w:t>
            </w:r>
            <w:r w:rsidRPr="001C35CE">
              <w:rPr>
                <w:b/>
                <w:szCs w:val="28"/>
                <w:lang w:eastAsia="zh-CN"/>
              </w:rPr>
              <w:t xml:space="preserve"> </w:t>
            </w:r>
            <w:r w:rsidRPr="001C35CE">
              <w:rPr>
                <w:szCs w:val="28"/>
                <w:lang w:eastAsia="zh-CN"/>
              </w:rPr>
              <w:t>F</w:t>
            </w:r>
            <w:r w:rsidRPr="001C35CE">
              <w:rPr>
                <w:rFonts w:hint="eastAsia"/>
                <w:szCs w:val="28"/>
                <w:lang w:eastAsia="zh-CN"/>
              </w:rPr>
              <w:t xml:space="preserve">or the </w:t>
            </w:r>
            <w:proofErr w:type="spellStart"/>
            <w:r w:rsidRPr="001C35CE">
              <w:rPr>
                <w:rFonts w:hint="eastAsia"/>
                <w:szCs w:val="28"/>
                <w:lang w:eastAsia="zh-CN"/>
              </w:rPr>
              <w:t>precoders</w:t>
            </w:r>
            <w:proofErr w:type="spellEnd"/>
            <w:r w:rsidRPr="001C35CE">
              <w:rPr>
                <w:rFonts w:hint="eastAsia"/>
                <w:szCs w:val="28"/>
                <w:lang w:eastAsia="zh-CN"/>
              </w:rPr>
              <w:t xml:space="preserve"> with 0 entries</w:t>
            </w:r>
            <w:r w:rsidRPr="001C35CE">
              <w:rPr>
                <w:szCs w:val="28"/>
                <w:lang w:eastAsia="zh-CN"/>
              </w:rPr>
              <w:t>, t</w:t>
            </w:r>
            <w:r w:rsidRPr="001C35CE">
              <w:rPr>
                <w:szCs w:val="28"/>
              </w:rPr>
              <w:t>he linear value</w:t>
            </w:r>
            <w:r>
              <w:rPr>
                <w:szCs w:val="28"/>
              </w:rPr>
              <w:t xml:space="preserve"> </w:t>
            </w:r>
            <w:r w:rsidRPr="006540DF">
              <w:rPr>
                <w:position w:val="-14"/>
                <w:szCs w:val="28"/>
              </w:rPr>
              <w:object w:dxaOrig="1980" w:dyaOrig="420" w14:anchorId="30E6668B">
                <v:shape id="_x0000_i1026" type="#_x0000_t75" style="width:99pt;height:21pt" o:ole="">
                  <v:imagedata r:id="rId8" o:title=""/>
                </v:shape>
                <o:OLEObject Type="Embed" ProgID="Equation.DSMT4" ShapeID="_x0000_i1026" DrawAspect="Content" ObjectID="_1618415876" r:id="rId9"/>
              </w:object>
            </w:r>
            <w:r w:rsidRPr="001C35CE">
              <w:rPr>
                <w:szCs w:val="28"/>
              </w:rPr>
              <w:fldChar w:fldCharType="begin"/>
            </w:r>
            <w:r w:rsidRPr="001C35CE">
              <w:rPr>
                <w:szCs w:val="28"/>
              </w:rPr>
              <w:instrText xml:space="preserve"> QUOTE </w:instrText>
            </w:r>
            <m:oMath>
              <m:sSub>
                <m:sSubPr>
                  <m:ctrlPr>
                    <w:rPr>
                      <w:rFonts w:ascii="Cambria Math" w:hAnsi="Cambria Math"/>
                    </w:rPr>
                  </m:ctrlPr>
                </m:sSubPr>
                <m:e>
                  <m:acc>
                    <m:accPr>
                      <m:ctrlPr>
                        <w:rPr>
                          <w:rFonts w:ascii="Cambria Math" w:hAnsi="Cambria Math"/>
                        </w:rPr>
                      </m:ctrlPr>
                    </m:accPr>
                    <m:e>
                      <m:r>
                        <m:rPr>
                          <m:sty m:val="p"/>
                        </m:rPr>
                        <w:rPr>
                          <w:rFonts w:ascii="Cambria Math"/>
                        </w:rPr>
                        <m:t>P</m:t>
                      </m:r>
                    </m:e>
                  </m:acc>
                </m:e>
                <m:sub>
                  <m:r>
                    <m:rPr>
                      <m:nor/>
                    </m:rPr>
                    <m:t>PUSCH</m:t>
                  </m:r>
                  <m:r>
                    <m:rPr>
                      <m:sty m:val="p"/>
                    </m:rPr>
                    <w:rPr>
                      <w:rFonts w:ascii="Cambria Math"/>
                    </w:rPr>
                    <m:t>,b,f,c</m:t>
                  </m:r>
                </m:sub>
              </m:sSub>
              <m:r>
                <m:rPr>
                  <m:sty m:val="p"/>
                </m:rPr>
                <w:rPr>
                  <w:rFonts w:ascii="Cambria Math"/>
                </w:rPr>
                <m:t>(i,j,</m:t>
              </m:r>
              <m:sSub>
                <m:sSubPr>
                  <m:ctrlPr>
                    <w:rPr>
                      <w:rFonts w:ascii="Cambria Math" w:hAnsi="Cambria Math"/>
                    </w:rPr>
                  </m:ctrlPr>
                </m:sSubPr>
                <m:e>
                  <m:r>
                    <m:rPr>
                      <m:sty m:val="p"/>
                    </m:rPr>
                    <w:rPr>
                      <w:rFonts w:ascii="Cambria Math"/>
                    </w:rPr>
                    <m:t>q</m:t>
                  </m:r>
                </m:e>
                <m:sub>
                  <m:r>
                    <m:rPr>
                      <m:sty m:val="p"/>
                    </m:rPr>
                    <w:rPr>
                      <w:rFonts w:ascii="Cambria Math"/>
                    </w:rPr>
                    <m:t>d</m:t>
                  </m:r>
                </m:sub>
              </m:sSub>
              <m:r>
                <m:rPr>
                  <m:sty m:val="p"/>
                </m:rPr>
                <w:rPr>
                  <w:rFonts w:ascii="Cambria Math"/>
                </w:rPr>
                <m:t>,l)</m:t>
              </m:r>
            </m:oMath>
            <w:r w:rsidRPr="001C35CE">
              <w:rPr>
                <w:szCs w:val="28"/>
              </w:rPr>
              <w:instrText xml:space="preserve"> </w:instrText>
            </w:r>
            <w:r w:rsidRPr="001C35CE">
              <w:rPr>
                <w:szCs w:val="28"/>
              </w:rPr>
              <w:fldChar w:fldCharType="end"/>
            </w:r>
            <w:r w:rsidRPr="001C35CE">
              <w:rPr>
                <w:szCs w:val="28"/>
              </w:rPr>
              <w:t xml:space="preserve"> of a PUSCH transmission power </w:t>
            </w:r>
            <w:proofErr w:type="gramStart"/>
            <w:r w:rsidRPr="001C35CE">
              <w:rPr>
                <w:szCs w:val="28"/>
              </w:rPr>
              <w:t>is scaled</w:t>
            </w:r>
            <w:proofErr w:type="gramEnd"/>
            <w:r w:rsidRPr="001C35CE">
              <w:rPr>
                <w:szCs w:val="28"/>
              </w:rPr>
              <w:t xml:space="preserve"> by a ratio</w:t>
            </w:r>
            <w:r>
              <w:rPr>
                <w:szCs w:val="28"/>
              </w:rPr>
              <w:t xml:space="preserve"> </w:t>
            </w:r>
            <w:r>
              <w:rPr>
                <w:szCs w:val="28"/>
              </w:rPr>
              <w:sym w:font="Symbol" w:char="F061"/>
            </w:r>
            <w:r w:rsidRPr="0098528D">
              <w:rPr>
                <w:szCs w:val="28"/>
                <w:vertAlign w:val="subscript"/>
              </w:rPr>
              <w:t>Rel-16</w:t>
            </w:r>
            <w:r w:rsidRPr="001C35CE">
              <w:rPr>
                <w:szCs w:val="28"/>
              </w:rPr>
              <w:t xml:space="preserve">.  The value of </w:t>
            </w:r>
            <w:r>
              <w:rPr>
                <w:szCs w:val="28"/>
              </w:rPr>
              <w:sym w:font="Symbol" w:char="F061"/>
            </w:r>
            <w:r w:rsidRPr="0098528D">
              <w:rPr>
                <w:szCs w:val="28"/>
                <w:vertAlign w:val="subscript"/>
              </w:rPr>
              <w:t>Rel-16</w:t>
            </w:r>
            <w:r w:rsidRPr="0098528D">
              <w:rPr>
                <w:szCs w:val="28"/>
              </w:rPr>
              <w:t xml:space="preserve"> </w:t>
            </w:r>
            <w:r w:rsidRPr="001C35CE">
              <w:rPr>
                <w:szCs w:val="28"/>
              </w:rPr>
              <w:t>is selected up to UE implementation within the range of [</w:t>
            </w:r>
            <w:r>
              <w:rPr>
                <w:szCs w:val="28"/>
              </w:rPr>
              <w:sym w:font="Symbol" w:char="F061"/>
            </w:r>
            <w:r w:rsidRPr="0098528D">
              <w:rPr>
                <w:szCs w:val="28"/>
                <w:vertAlign w:val="subscript"/>
              </w:rPr>
              <w:t>Rel-1</w:t>
            </w:r>
            <w:r>
              <w:rPr>
                <w:szCs w:val="28"/>
                <w:vertAlign w:val="subscript"/>
              </w:rPr>
              <w:t>5</w:t>
            </w:r>
            <w:r w:rsidRPr="001C35CE">
              <w:rPr>
                <w:szCs w:val="28"/>
              </w:rPr>
              <w:t>, 1],  where</w:t>
            </w:r>
            <w:r>
              <w:rPr>
                <w:szCs w:val="28"/>
              </w:rPr>
              <w:t xml:space="preserve"> </w:t>
            </w:r>
            <w:r>
              <w:rPr>
                <w:szCs w:val="28"/>
              </w:rPr>
              <w:sym w:font="Symbol" w:char="F061"/>
            </w:r>
            <w:r w:rsidRPr="0098528D">
              <w:rPr>
                <w:szCs w:val="28"/>
                <w:vertAlign w:val="subscript"/>
              </w:rPr>
              <w:t>Rel-1</w:t>
            </w:r>
            <w:r>
              <w:rPr>
                <w:szCs w:val="28"/>
                <w:vertAlign w:val="subscript"/>
              </w:rPr>
              <w:t>5</w:t>
            </w:r>
            <w:r w:rsidRPr="001C35CE">
              <w:rPr>
                <w:szCs w:val="28"/>
              </w:rPr>
              <w:t xml:space="preserve"> is the ratio of the number of antenna ports with a non-zero PUSCH transmission power to the number of configured antenna ports for the PUSCH transmission scheme as defined in NR Rel-15 specification.  </w:t>
            </w:r>
          </w:p>
          <w:p w14:paraId="71CD2E5F" w14:textId="13BABB27" w:rsidR="00D771D2" w:rsidRPr="005D0A68" w:rsidRDefault="00D771D2" w:rsidP="00D771D2">
            <w:pPr>
              <w:pStyle w:val="ListParagraph"/>
              <w:numPr>
                <w:ilvl w:val="0"/>
                <w:numId w:val="15"/>
              </w:numPr>
              <w:spacing w:after="0"/>
              <w:ind w:leftChars="0"/>
              <w:rPr>
                <w:szCs w:val="28"/>
                <w:lang w:eastAsia="zh-CN"/>
              </w:rPr>
            </w:pPr>
            <w:r w:rsidRPr="001C35CE">
              <w:rPr>
                <w:szCs w:val="28"/>
              </w:rPr>
              <w:t xml:space="preserve">UE is required to maintain consistent </w:t>
            </w:r>
            <w:r>
              <w:rPr>
                <w:szCs w:val="28"/>
              </w:rPr>
              <w:sym w:font="Symbol" w:char="F061"/>
            </w:r>
            <w:r w:rsidRPr="0098528D">
              <w:rPr>
                <w:szCs w:val="28"/>
                <w:vertAlign w:val="subscript"/>
              </w:rPr>
              <w:t>Rel-16</w:t>
            </w:r>
            <w:r w:rsidRPr="001C35CE">
              <w:rPr>
                <w:szCs w:val="28"/>
              </w:rPr>
              <w:fldChar w:fldCharType="begin"/>
            </w:r>
            <w:r w:rsidRPr="001C35CE">
              <w:rPr>
                <w:szCs w:val="28"/>
              </w:rPr>
              <w:instrText xml:space="preserve"> QUOTE </w:instrText>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Rel-16</m:t>
                  </m:r>
                </m:sub>
              </m:sSub>
            </m:oMath>
            <w:r w:rsidRPr="001C35CE">
              <w:rPr>
                <w:szCs w:val="28"/>
              </w:rPr>
              <w:instrText xml:space="preserve"> </w:instrText>
            </w:r>
            <w:r w:rsidRPr="001C35CE">
              <w:rPr>
                <w:szCs w:val="28"/>
              </w:rPr>
              <w:fldChar w:fldCharType="end"/>
            </w:r>
            <w:r w:rsidRPr="001C35CE">
              <w:rPr>
                <w:szCs w:val="28"/>
              </w:rPr>
              <w:t xml:space="preserve"> value on different occasions of PUSCH transmissions with the same </w:t>
            </w:r>
            <w:proofErr w:type="spellStart"/>
            <w:r w:rsidRPr="001C35CE">
              <w:rPr>
                <w:szCs w:val="28"/>
              </w:rPr>
              <w:t>precoder</w:t>
            </w:r>
            <w:proofErr w:type="spellEnd"/>
            <w:r w:rsidRPr="001C35CE">
              <w:rPr>
                <w:szCs w:val="28"/>
              </w:rPr>
              <w:t xml:space="preserve"> for PUSCH</w:t>
            </w:r>
          </w:p>
        </w:tc>
      </w:tr>
    </w:tbl>
    <w:p w14:paraId="7C017725" w14:textId="7D30609B" w:rsidR="00BC4D8F" w:rsidRDefault="00BC4D8F" w:rsidP="00C403C0">
      <w:pPr>
        <w:pStyle w:val="maintext"/>
        <w:spacing w:before="0" w:after="180" w:line="240" w:lineRule="auto"/>
        <w:ind w:firstLineChars="0" w:firstLine="0"/>
        <w:rPr>
          <w:lang w:val="en-US"/>
        </w:rPr>
      </w:pPr>
    </w:p>
    <w:p w14:paraId="459763C7" w14:textId="1FD68464" w:rsidR="009F1770" w:rsidRDefault="009F1770" w:rsidP="009F1770">
      <w:pPr>
        <w:pStyle w:val="maintext"/>
        <w:spacing w:before="0" w:after="180" w:line="240" w:lineRule="auto"/>
        <w:ind w:firstLineChars="0" w:firstLine="0"/>
        <w:rPr>
          <w:lang w:val="en-US"/>
        </w:rPr>
      </w:pPr>
      <w:r>
        <w:rPr>
          <w:lang w:val="en-US"/>
        </w:rPr>
        <w:lastRenderedPageBreak/>
        <w:t>In RAN1#96bis [</w:t>
      </w:r>
      <w:r w:rsidR="005D0A68">
        <w:rPr>
          <w:lang w:val="en-US"/>
        </w:rPr>
        <w:t>4</w:t>
      </w:r>
      <w:r>
        <w:rPr>
          <w:lang w:val="en-US"/>
        </w:rPr>
        <w:t xml:space="preserve">], the following agreements </w:t>
      </w:r>
      <w:proofErr w:type="gramStart"/>
      <w:r>
        <w:rPr>
          <w:lang w:val="en-US"/>
        </w:rPr>
        <w:t>were made</w:t>
      </w:r>
      <w:proofErr w:type="gramEnd"/>
      <w:r>
        <w:rPr>
          <w:lang w:val="en-US"/>
        </w:rPr>
        <w:t>.</w:t>
      </w:r>
    </w:p>
    <w:tbl>
      <w:tblPr>
        <w:tblStyle w:val="TableGrid"/>
        <w:tblW w:w="0" w:type="auto"/>
        <w:tblLook w:val="04A0" w:firstRow="1" w:lastRow="0" w:firstColumn="1" w:lastColumn="0" w:noHBand="0" w:noVBand="1"/>
      </w:tblPr>
      <w:tblGrid>
        <w:gridCol w:w="9629"/>
      </w:tblGrid>
      <w:tr w:rsidR="009F1770" w14:paraId="6DE21011" w14:textId="77777777" w:rsidTr="00263C2F">
        <w:tc>
          <w:tcPr>
            <w:tcW w:w="9629" w:type="dxa"/>
          </w:tcPr>
          <w:p w14:paraId="64EF5007" w14:textId="77777777" w:rsidR="009F1770" w:rsidRPr="00193AB2" w:rsidRDefault="009F1770" w:rsidP="009F1770">
            <w:pPr>
              <w:spacing w:after="0"/>
              <w:ind w:left="1440" w:hanging="1440"/>
              <w:rPr>
                <w:b/>
                <w:highlight w:val="green"/>
                <w:lang w:eastAsia="x-none"/>
              </w:rPr>
            </w:pPr>
            <w:r w:rsidRPr="00193AB2">
              <w:rPr>
                <w:b/>
                <w:highlight w:val="green"/>
                <w:lang w:eastAsia="x-none"/>
              </w:rPr>
              <w:t>Agreement</w:t>
            </w:r>
          </w:p>
          <w:p w14:paraId="4BDE0C30" w14:textId="77777777" w:rsidR="009F1770" w:rsidRPr="00193AB2" w:rsidRDefault="009F1770" w:rsidP="009F1770">
            <w:pPr>
              <w:spacing w:after="0"/>
            </w:pPr>
            <w:r w:rsidRPr="00193AB2">
              <w:t xml:space="preserve">For the </w:t>
            </w:r>
            <w:proofErr w:type="spellStart"/>
            <w:r w:rsidRPr="00193AB2">
              <w:t>the</w:t>
            </w:r>
            <w:proofErr w:type="spellEnd"/>
            <w:r w:rsidRPr="00193AB2">
              <w:t xml:space="preserve"> 2TX and 4TX case, the linear value of power after power scaling, is divided equally among the non-zero PUSCH ports</w:t>
            </w:r>
          </w:p>
          <w:p w14:paraId="208659A4" w14:textId="77777777" w:rsidR="009F1770" w:rsidRPr="00647466" w:rsidRDefault="009F1770" w:rsidP="009F1770">
            <w:pPr>
              <w:pStyle w:val="LGTdoc"/>
              <w:numPr>
                <w:ilvl w:val="0"/>
                <w:numId w:val="14"/>
              </w:numPr>
              <w:spacing w:afterLines="0" w:line="240" w:lineRule="auto"/>
              <w:contextualSpacing/>
              <w:rPr>
                <w:sz w:val="20"/>
                <w:szCs w:val="22"/>
                <w:lang w:val="en-US"/>
              </w:rPr>
            </w:pPr>
            <w:r w:rsidRPr="00647466">
              <w:rPr>
                <w:sz w:val="20"/>
                <w:szCs w:val="22"/>
                <w:lang w:val="en-US"/>
              </w:rPr>
              <w:t xml:space="preserve">The above applies for the cases including when UE transmitting at </w:t>
            </w:r>
            <w:proofErr w:type="spellStart"/>
            <w:r w:rsidRPr="00647466">
              <w:rPr>
                <w:sz w:val="20"/>
                <w:szCs w:val="22"/>
                <w:lang w:val="en-US"/>
              </w:rPr>
              <w:t>P_c_max</w:t>
            </w:r>
            <w:proofErr w:type="spellEnd"/>
          </w:p>
          <w:p w14:paraId="5D29B800" w14:textId="77777777" w:rsidR="009F1770" w:rsidRDefault="009F1770" w:rsidP="009F1770">
            <w:pPr>
              <w:spacing w:after="0"/>
              <w:rPr>
                <w:lang w:eastAsia="x-none"/>
              </w:rPr>
            </w:pPr>
          </w:p>
          <w:p w14:paraId="2484C685" w14:textId="77777777" w:rsidR="009F1770" w:rsidRPr="00F621FA" w:rsidRDefault="009F1770" w:rsidP="009F1770">
            <w:pPr>
              <w:spacing w:after="0"/>
              <w:ind w:left="1440" w:hanging="1440"/>
              <w:rPr>
                <w:b/>
                <w:highlight w:val="green"/>
                <w:lang w:eastAsia="x-none"/>
              </w:rPr>
            </w:pPr>
            <w:r w:rsidRPr="00F621FA">
              <w:rPr>
                <w:b/>
                <w:highlight w:val="green"/>
                <w:lang w:eastAsia="x-none"/>
              </w:rPr>
              <w:t>Agreement</w:t>
            </w:r>
          </w:p>
          <w:p w14:paraId="14C0B316" w14:textId="77777777" w:rsidR="009F1770" w:rsidRPr="00F621FA" w:rsidRDefault="009F1770" w:rsidP="009F1770">
            <w:pPr>
              <w:spacing w:after="0"/>
            </w:pPr>
            <w:r w:rsidRPr="00F621FA">
              <w:t>Supported UE capabilities and supported scheme for UE capability 1</w:t>
            </w:r>
          </w:p>
          <w:p w14:paraId="3FA31381" w14:textId="77777777" w:rsidR="009F1770" w:rsidRPr="00BE49EE" w:rsidRDefault="009F1770" w:rsidP="009F1770">
            <w:pPr>
              <w:pStyle w:val="LGTdoc"/>
              <w:numPr>
                <w:ilvl w:val="0"/>
                <w:numId w:val="14"/>
              </w:numPr>
              <w:spacing w:afterLines="0" w:line="240" w:lineRule="auto"/>
              <w:contextualSpacing/>
              <w:rPr>
                <w:sz w:val="20"/>
                <w:szCs w:val="22"/>
                <w:highlight w:val="yellow"/>
                <w:lang w:val="en-US"/>
              </w:rPr>
            </w:pPr>
            <w:r w:rsidRPr="00BE49EE">
              <w:rPr>
                <w:sz w:val="20"/>
                <w:szCs w:val="22"/>
                <w:highlight w:val="yellow"/>
                <w:lang w:val="en-US"/>
              </w:rPr>
              <w:t>Option 3</w:t>
            </w:r>
          </w:p>
          <w:p w14:paraId="6E3024C3" w14:textId="77777777" w:rsidR="009F1770" w:rsidRPr="00BE49EE" w:rsidRDefault="009F1770" w:rsidP="009F1770">
            <w:pPr>
              <w:pStyle w:val="LGTdoc"/>
              <w:numPr>
                <w:ilvl w:val="0"/>
                <w:numId w:val="14"/>
              </w:numPr>
              <w:spacing w:afterLines="0" w:line="240" w:lineRule="auto"/>
              <w:contextualSpacing/>
              <w:rPr>
                <w:sz w:val="20"/>
                <w:szCs w:val="22"/>
                <w:highlight w:val="yellow"/>
                <w:lang w:val="en-US"/>
              </w:rPr>
            </w:pPr>
            <w:r w:rsidRPr="00BE49EE">
              <w:rPr>
                <w:sz w:val="20"/>
                <w:szCs w:val="22"/>
                <w:highlight w:val="yellow"/>
                <w:lang w:val="en-US"/>
              </w:rPr>
              <w:t>FFS: Whether to additionally support Option 1-2</w:t>
            </w:r>
          </w:p>
          <w:p w14:paraId="47FF3211" w14:textId="77777777" w:rsidR="009F1770" w:rsidRDefault="009F1770" w:rsidP="009F1770">
            <w:pPr>
              <w:spacing w:after="0"/>
              <w:ind w:left="1440" w:hanging="1440"/>
              <w:rPr>
                <w:lang w:eastAsia="x-none"/>
              </w:rPr>
            </w:pPr>
          </w:p>
          <w:p w14:paraId="0160F5B7" w14:textId="77777777" w:rsidR="009F1770" w:rsidRPr="00AD39A8" w:rsidRDefault="009F1770" w:rsidP="009F1770">
            <w:pPr>
              <w:spacing w:after="0"/>
              <w:rPr>
                <w:b/>
                <w:highlight w:val="green"/>
              </w:rPr>
            </w:pPr>
            <w:r w:rsidRPr="00AD39A8">
              <w:rPr>
                <w:b/>
                <w:highlight w:val="green"/>
              </w:rPr>
              <w:t>Agreement</w:t>
            </w:r>
          </w:p>
          <w:p w14:paraId="7FBF151D" w14:textId="77777777" w:rsidR="009F1770" w:rsidRPr="00AD39A8" w:rsidRDefault="009F1770" w:rsidP="009F1770">
            <w:pPr>
              <w:pStyle w:val="ListParagraph"/>
              <w:spacing w:after="0"/>
              <w:ind w:leftChars="0" w:left="0"/>
              <w:rPr>
                <w:szCs w:val="21"/>
              </w:rPr>
            </w:pPr>
            <w:r w:rsidRPr="00AD39A8">
              <w:rPr>
                <w:szCs w:val="21"/>
              </w:rPr>
              <w:t xml:space="preserve">Regardless of UE capability 1, 2, or 3, signalling of “UL full power </w:t>
            </w:r>
            <w:proofErr w:type="spellStart"/>
            <w:r w:rsidRPr="00AD39A8">
              <w:rPr>
                <w:szCs w:val="21"/>
              </w:rPr>
              <w:t>tx</w:t>
            </w:r>
            <w:proofErr w:type="spellEnd"/>
            <w:r w:rsidRPr="00AD39A8">
              <w:rPr>
                <w:szCs w:val="21"/>
              </w:rPr>
              <w:t xml:space="preserve"> capability” is supported for UEs with full power uplink transmission capability</w:t>
            </w:r>
          </w:p>
          <w:p w14:paraId="6099FD1C" w14:textId="77777777" w:rsidR="009F1770" w:rsidRPr="00647466" w:rsidRDefault="009F1770" w:rsidP="009F1770">
            <w:pPr>
              <w:pStyle w:val="LGTdoc"/>
              <w:numPr>
                <w:ilvl w:val="0"/>
                <w:numId w:val="14"/>
              </w:numPr>
              <w:spacing w:afterLines="0" w:line="240" w:lineRule="auto"/>
              <w:contextualSpacing/>
              <w:rPr>
                <w:sz w:val="20"/>
                <w:szCs w:val="22"/>
                <w:lang w:val="en-US"/>
              </w:rPr>
            </w:pPr>
            <w:r w:rsidRPr="00647466">
              <w:rPr>
                <w:sz w:val="20"/>
                <w:szCs w:val="22"/>
                <w:lang w:val="en-US"/>
              </w:rPr>
              <w:t>FFS: For UE capability 1, if any other information is necessary</w:t>
            </w:r>
          </w:p>
          <w:p w14:paraId="0E8FFF0E" w14:textId="77777777" w:rsidR="009F1770" w:rsidRPr="00647466" w:rsidRDefault="009F1770" w:rsidP="009F1770">
            <w:pPr>
              <w:numPr>
                <w:ilvl w:val="0"/>
                <w:numId w:val="14"/>
              </w:numPr>
              <w:spacing w:after="0"/>
              <w:ind w:left="720" w:hanging="320"/>
              <w:rPr>
                <w:lang w:val="en-US" w:eastAsia="x-none"/>
              </w:rPr>
            </w:pPr>
            <w:r w:rsidRPr="00647466">
              <w:rPr>
                <w:lang w:val="en-US" w:eastAsia="x-none"/>
              </w:rPr>
              <w:t xml:space="preserve">For UE capability 2 and UE capability 3, in addition to signalling “UL full power </w:t>
            </w:r>
            <w:proofErr w:type="spellStart"/>
            <w:r w:rsidRPr="00647466">
              <w:rPr>
                <w:lang w:val="en-US" w:eastAsia="x-none"/>
              </w:rPr>
              <w:t>tx</w:t>
            </w:r>
            <w:proofErr w:type="spellEnd"/>
            <w:r w:rsidRPr="00647466">
              <w:rPr>
                <w:lang w:val="en-US" w:eastAsia="x-none"/>
              </w:rPr>
              <w:t xml:space="preserve"> capability”, further information on UE capability are </w:t>
            </w:r>
            <w:proofErr w:type="spellStart"/>
            <w:r w:rsidRPr="00647466">
              <w:rPr>
                <w:lang w:val="en-US" w:eastAsia="x-none"/>
              </w:rPr>
              <w:t>signalled</w:t>
            </w:r>
            <w:proofErr w:type="spellEnd"/>
            <w:r w:rsidRPr="00647466">
              <w:rPr>
                <w:lang w:val="en-US" w:eastAsia="x-none"/>
              </w:rPr>
              <w:t xml:space="preserve"> if needed</w:t>
            </w:r>
          </w:p>
          <w:p w14:paraId="4538746F" w14:textId="77777777" w:rsidR="009F1770" w:rsidRPr="00647466" w:rsidRDefault="009F1770" w:rsidP="009F1770">
            <w:pPr>
              <w:pStyle w:val="LGTdoc"/>
              <w:numPr>
                <w:ilvl w:val="1"/>
                <w:numId w:val="14"/>
              </w:numPr>
              <w:spacing w:afterLines="0" w:line="240" w:lineRule="auto"/>
              <w:contextualSpacing/>
              <w:rPr>
                <w:sz w:val="20"/>
                <w:szCs w:val="22"/>
                <w:lang w:val="en-US"/>
              </w:rPr>
            </w:pPr>
            <w:r w:rsidRPr="00647466">
              <w:rPr>
                <w:sz w:val="20"/>
                <w:szCs w:val="22"/>
                <w:lang w:val="en-US"/>
              </w:rPr>
              <w:t xml:space="preserve">FFS: Details such as support of UE capability signaling of supported one or group of TPMI </w:t>
            </w:r>
            <w:proofErr w:type="spellStart"/>
            <w:r w:rsidRPr="00647466">
              <w:rPr>
                <w:sz w:val="20"/>
                <w:szCs w:val="22"/>
                <w:lang w:val="en-US"/>
              </w:rPr>
              <w:t>precoder</w:t>
            </w:r>
            <w:proofErr w:type="spellEnd"/>
            <w:r w:rsidRPr="00647466">
              <w:rPr>
                <w:sz w:val="20"/>
                <w:szCs w:val="22"/>
                <w:lang w:val="en-US"/>
              </w:rPr>
              <w:t>(s) for full power transmission, support different number of SRS ports for resources for codebook, and other UE capability signaling can be introduced</w:t>
            </w:r>
          </w:p>
          <w:p w14:paraId="21D79095" w14:textId="77777777" w:rsidR="009F1770" w:rsidRPr="00647466" w:rsidRDefault="009F1770" w:rsidP="009F1770">
            <w:pPr>
              <w:pStyle w:val="LGTdoc"/>
              <w:numPr>
                <w:ilvl w:val="1"/>
                <w:numId w:val="14"/>
              </w:numPr>
              <w:spacing w:afterLines="0" w:line="240" w:lineRule="auto"/>
              <w:contextualSpacing/>
              <w:rPr>
                <w:sz w:val="20"/>
                <w:szCs w:val="22"/>
                <w:lang w:val="en-US"/>
              </w:rPr>
            </w:pPr>
            <w:r w:rsidRPr="00647466">
              <w:rPr>
                <w:sz w:val="20"/>
                <w:szCs w:val="22"/>
                <w:lang w:val="en-US"/>
              </w:rPr>
              <w:t xml:space="preserve">FFS: Whether full uplink TX power capability can be explicitly/implicitly derived from the TPMI/TPMI group </w:t>
            </w:r>
            <w:proofErr w:type="spellStart"/>
            <w:r w:rsidRPr="00647466">
              <w:rPr>
                <w:sz w:val="20"/>
                <w:szCs w:val="22"/>
                <w:lang w:val="en-US"/>
              </w:rPr>
              <w:t>precoders</w:t>
            </w:r>
            <w:proofErr w:type="spellEnd"/>
            <w:r w:rsidRPr="00647466">
              <w:rPr>
                <w:sz w:val="20"/>
                <w:szCs w:val="22"/>
                <w:lang w:val="en-US"/>
              </w:rPr>
              <w:t xml:space="preserve"> for full power transmission</w:t>
            </w:r>
          </w:p>
          <w:p w14:paraId="65D257D4" w14:textId="77777777" w:rsidR="009F1770" w:rsidRPr="00AD39A8" w:rsidRDefault="009F1770" w:rsidP="009F1770">
            <w:pPr>
              <w:pStyle w:val="ListParagraph"/>
              <w:spacing w:after="0"/>
              <w:ind w:leftChars="0" w:left="0"/>
              <w:rPr>
                <w:szCs w:val="21"/>
              </w:rPr>
            </w:pPr>
            <w:r w:rsidRPr="00AD39A8">
              <w:rPr>
                <w:szCs w:val="21"/>
              </w:rPr>
              <w:t>UEs with full power uplink transmissions are those Rel-16 UEs which can transmit at full power at least for rank1</w:t>
            </w:r>
          </w:p>
          <w:p w14:paraId="51804697" w14:textId="77777777" w:rsidR="009F1770" w:rsidRPr="00AD39A8" w:rsidRDefault="009F1770" w:rsidP="009F1770">
            <w:pPr>
              <w:pStyle w:val="ListParagraph"/>
              <w:spacing w:after="0"/>
              <w:ind w:leftChars="0" w:left="0"/>
              <w:rPr>
                <w:szCs w:val="21"/>
              </w:rPr>
            </w:pPr>
            <w:r w:rsidRPr="00AD39A8">
              <w:rPr>
                <w:szCs w:val="21"/>
              </w:rPr>
              <w:t>The signalling of above information does not imply any specific UE PA architecture implementation.</w:t>
            </w:r>
          </w:p>
          <w:p w14:paraId="233F7A51" w14:textId="77777777" w:rsidR="009F1770" w:rsidRDefault="009F1770" w:rsidP="009F1770">
            <w:pPr>
              <w:spacing w:after="0"/>
              <w:ind w:left="1440" w:hanging="1440"/>
              <w:rPr>
                <w:b/>
                <w:highlight w:val="green"/>
                <w:lang w:eastAsia="x-none"/>
              </w:rPr>
            </w:pPr>
          </w:p>
          <w:p w14:paraId="00379D48" w14:textId="2BD19B4C" w:rsidR="009F1770" w:rsidRPr="002F06C5" w:rsidRDefault="009F1770" w:rsidP="009F1770">
            <w:pPr>
              <w:spacing w:after="0"/>
              <w:ind w:left="1440" w:hanging="1440"/>
              <w:rPr>
                <w:b/>
                <w:highlight w:val="green"/>
                <w:lang w:eastAsia="x-none"/>
              </w:rPr>
            </w:pPr>
            <w:r w:rsidRPr="002F06C5">
              <w:rPr>
                <w:b/>
                <w:highlight w:val="green"/>
                <w:lang w:eastAsia="x-none"/>
              </w:rPr>
              <w:t>Agreement</w:t>
            </w:r>
          </w:p>
          <w:p w14:paraId="70999431" w14:textId="77777777" w:rsidR="009F1770" w:rsidRPr="00787D61" w:rsidRDefault="009F1770" w:rsidP="009F1770">
            <w:pPr>
              <w:spacing w:after="0"/>
              <w:rPr>
                <w:highlight w:val="cyan"/>
                <w:lang w:eastAsia="zh-CN"/>
              </w:rPr>
            </w:pPr>
            <w:r w:rsidRPr="00F05796">
              <w:rPr>
                <w:lang w:val="fr-FR" w:eastAsia="zh-CN"/>
              </w:rPr>
              <w:t xml:space="preserve">RAN1 </w:t>
            </w:r>
            <w:proofErr w:type="spellStart"/>
            <w:r w:rsidRPr="00F05796">
              <w:rPr>
                <w:lang w:val="fr-FR" w:eastAsia="zh-CN"/>
              </w:rPr>
              <w:t>will</w:t>
            </w:r>
            <w:proofErr w:type="spellEnd"/>
            <w:r w:rsidRPr="00F05796">
              <w:rPr>
                <w:lang w:val="fr-FR" w:eastAsia="zh-CN"/>
              </w:rPr>
              <w:t xml:space="preserve"> select one of the</w:t>
            </w:r>
            <w:r w:rsidRPr="00F05796">
              <w:rPr>
                <w:rFonts w:hint="eastAsia"/>
                <w:lang w:eastAsia="zh-CN"/>
              </w:rPr>
              <w:t xml:space="preserve"> </w:t>
            </w:r>
            <w:r w:rsidRPr="00F05796">
              <w:rPr>
                <w:lang w:eastAsia="zh-CN"/>
              </w:rPr>
              <w:t xml:space="preserve">alternative solutions below to support UE capability 2. Further clarification or details </w:t>
            </w:r>
            <w:proofErr w:type="gramStart"/>
            <w:r w:rsidRPr="00F05796">
              <w:rPr>
                <w:lang w:eastAsia="zh-CN"/>
              </w:rPr>
              <w:t>are needed</w:t>
            </w:r>
            <w:proofErr w:type="gramEnd"/>
            <w:r w:rsidRPr="00F05796">
              <w:rPr>
                <w:lang w:eastAsia="zh-CN"/>
              </w:rPr>
              <w:t xml:space="preserve"> for Alt1, Alt3-1, Alt3-2, and Alt5. </w:t>
            </w:r>
            <w:r w:rsidRPr="00787D61">
              <w:rPr>
                <w:highlight w:val="cyan"/>
                <w:lang w:eastAsia="zh-CN"/>
              </w:rPr>
              <w:t>Email discussion by 17</w:t>
            </w:r>
            <w:r w:rsidRPr="00787D61">
              <w:rPr>
                <w:highlight w:val="cyan"/>
                <w:vertAlign w:val="superscript"/>
                <w:lang w:eastAsia="zh-CN"/>
              </w:rPr>
              <w:t>th</w:t>
            </w:r>
            <w:r w:rsidRPr="00787D61">
              <w:rPr>
                <w:highlight w:val="cyan"/>
                <w:lang w:eastAsia="zh-CN"/>
              </w:rPr>
              <w:t xml:space="preserve"> </w:t>
            </w:r>
            <w:r>
              <w:rPr>
                <w:highlight w:val="cyan"/>
                <w:lang w:eastAsia="zh-CN"/>
              </w:rPr>
              <w:t xml:space="preserve">of </w:t>
            </w:r>
            <w:r w:rsidRPr="00787D61">
              <w:rPr>
                <w:highlight w:val="cyan"/>
                <w:lang w:eastAsia="zh-CN"/>
              </w:rPr>
              <w:t>April for companies to provide clarification on Alt1, Alt3-1, Alt3-2, and Alt5</w:t>
            </w:r>
            <w:r>
              <w:rPr>
                <w:highlight w:val="cyan"/>
                <w:lang w:eastAsia="zh-CN"/>
              </w:rPr>
              <w:t xml:space="preserve">. To be </w:t>
            </w:r>
            <w:r w:rsidRPr="00787D61">
              <w:rPr>
                <w:highlight w:val="cyan"/>
                <w:lang w:eastAsia="zh-CN"/>
              </w:rPr>
              <w:t xml:space="preserve">coordinated by Rakesh </w:t>
            </w:r>
            <w:r>
              <w:rPr>
                <w:highlight w:val="cyan"/>
                <w:lang w:eastAsia="zh-CN"/>
              </w:rPr>
              <w:t>(</w:t>
            </w:r>
            <w:r w:rsidRPr="00787D61">
              <w:rPr>
                <w:highlight w:val="cyan"/>
                <w:lang w:eastAsia="zh-CN"/>
              </w:rPr>
              <w:t>vivo).</w:t>
            </w:r>
          </w:p>
          <w:p w14:paraId="4ED70F1E" w14:textId="77777777" w:rsidR="009F1770" w:rsidRPr="00647466" w:rsidRDefault="009F1770" w:rsidP="009F1770">
            <w:pPr>
              <w:numPr>
                <w:ilvl w:val="0"/>
                <w:numId w:val="14"/>
              </w:numPr>
              <w:spacing w:after="0"/>
              <w:ind w:left="720" w:hanging="320"/>
              <w:rPr>
                <w:lang w:val="en-US" w:eastAsia="x-none"/>
              </w:rPr>
            </w:pPr>
            <w:r w:rsidRPr="00647466">
              <w:rPr>
                <w:lang w:val="en-US" w:eastAsia="x-none"/>
              </w:rPr>
              <w:t>A</w:t>
            </w:r>
            <w:r w:rsidRPr="00647466">
              <w:rPr>
                <w:rFonts w:hint="eastAsia"/>
                <w:lang w:val="en-US" w:eastAsia="x-none"/>
              </w:rPr>
              <w:t>lt1:</w:t>
            </w:r>
            <w:r w:rsidRPr="00647466">
              <w:rPr>
                <w:lang w:val="en-US" w:eastAsia="x-none"/>
              </w:rPr>
              <w:t xml:space="preserve"> </w:t>
            </w:r>
            <w:r w:rsidRPr="00647466">
              <w:rPr>
                <w:rFonts w:hint="eastAsia"/>
                <w:lang w:val="en-US" w:eastAsia="x-none"/>
              </w:rPr>
              <w:t xml:space="preserve">Option1-1 </w:t>
            </w:r>
            <w:r w:rsidRPr="00647466">
              <w:rPr>
                <w:lang w:val="en-US" w:eastAsia="x-none"/>
              </w:rPr>
              <w:t xml:space="preserve">(Support a new </w:t>
            </w:r>
            <w:proofErr w:type="spellStart"/>
            <w:r w:rsidRPr="00647466">
              <w:rPr>
                <w:lang w:val="en-US" w:eastAsia="x-none"/>
              </w:rPr>
              <w:t>codebookSubset</w:t>
            </w:r>
            <w:proofErr w:type="spellEnd"/>
            <w:r w:rsidRPr="00647466">
              <w:rPr>
                <w:lang w:val="en-US" w:eastAsia="x-none"/>
              </w:rPr>
              <w:t xml:space="preserve"> for non-coherent and partial-coherent transmission capable UEs, e.g. for 2Tx the new </w:t>
            </w:r>
            <w:proofErr w:type="spellStart"/>
            <w:r w:rsidRPr="00647466">
              <w:rPr>
                <w:lang w:val="en-US" w:eastAsia="x-none"/>
              </w:rPr>
              <w:t>codeboookSubset</w:t>
            </w:r>
            <w:proofErr w:type="spellEnd"/>
            <w:r w:rsidRPr="00647466">
              <w:rPr>
                <w:lang w:val="en-US" w:eastAsia="x-none"/>
              </w:rPr>
              <w:t xml:space="preserve"> is all non-antenna selection TPMIs or with only TPMI [1 1] for rank 1)</w:t>
            </w:r>
          </w:p>
          <w:p w14:paraId="2B6BC8BE" w14:textId="77777777" w:rsidR="009F1770" w:rsidRPr="00647466" w:rsidRDefault="009F1770" w:rsidP="009F1770">
            <w:pPr>
              <w:numPr>
                <w:ilvl w:val="0"/>
                <w:numId w:val="14"/>
              </w:numPr>
              <w:spacing w:after="0"/>
              <w:ind w:left="720" w:hanging="320"/>
              <w:rPr>
                <w:lang w:val="en-US" w:eastAsia="x-none"/>
              </w:rPr>
            </w:pPr>
            <w:r w:rsidRPr="00647466">
              <w:rPr>
                <w:lang w:val="en-US" w:eastAsia="x-none"/>
              </w:rPr>
              <w:t>Alt3-1: Option3+Option2 (</w:t>
            </w:r>
            <w:r w:rsidRPr="00647466">
              <w:rPr>
                <w:rFonts w:hint="eastAsia"/>
                <w:lang w:val="en-US" w:eastAsia="x-none"/>
              </w:rPr>
              <w:t>M</w:t>
            </w:r>
            <w:r w:rsidRPr="00647466">
              <w:rPr>
                <w:lang w:val="en-US" w:eastAsia="x-none"/>
              </w:rPr>
              <w:t>ultiple SRS resources with different number of SRS port(s</w:t>
            </w:r>
            <w:r w:rsidRPr="00647466">
              <w:rPr>
                <w:rFonts w:hint="eastAsia"/>
                <w:lang w:val="en-US" w:eastAsia="x-none"/>
              </w:rPr>
              <w:t>)</w:t>
            </w:r>
            <w:r w:rsidRPr="00647466">
              <w:rPr>
                <w:lang w:val="en-US" w:eastAsia="x-none"/>
              </w:rPr>
              <w:t xml:space="preserve"> in each resource)</w:t>
            </w:r>
          </w:p>
          <w:p w14:paraId="6100E881" w14:textId="77777777" w:rsidR="009F1770" w:rsidRPr="002F06C5" w:rsidRDefault="009F1770" w:rsidP="009F1770">
            <w:pPr>
              <w:pStyle w:val="ListParagraph"/>
              <w:numPr>
                <w:ilvl w:val="1"/>
                <w:numId w:val="32"/>
              </w:numPr>
              <w:overflowPunct w:val="0"/>
              <w:autoSpaceDE w:val="0"/>
              <w:autoSpaceDN w:val="0"/>
              <w:adjustRightInd w:val="0"/>
              <w:spacing w:after="0"/>
              <w:ind w:leftChars="0"/>
              <w:contextualSpacing/>
              <w:jc w:val="both"/>
              <w:textAlignment w:val="baseline"/>
              <w:rPr>
                <w:rFonts w:eastAsia="SimSun"/>
              </w:rPr>
            </w:pPr>
            <w:r w:rsidRPr="002F06C5">
              <w:rPr>
                <w:rFonts w:eastAsia="SimSun"/>
              </w:rPr>
              <w:t>FFS: Whether to additionally support Option 1-2</w:t>
            </w:r>
          </w:p>
          <w:p w14:paraId="7AE481A3" w14:textId="77777777" w:rsidR="009F1770" w:rsidRPr="00DE2F22" w:rsidRDefault="009F1770" w:rsidP="009F1770">
            <w:pPr>
              <w:numPr>
                <w:ilvl w:val="0"/>
                <w:numId w:val="14"/>
              </w:numPr>
              <w:spacing w:after="0"/>
              <w:ind w:left="720" w:hanging="320"/>
              <w:rPr>
                <w:lang w:val="en-US" w:eastAsia="x-none"/>
              </w:rPr>
            </w:pPr>
            <w:r w:rsidRPr="00DE2F22">
              <w:rPr>
                <w:lang w:val="en-US" w:eastAsia="x-none"/>
              </w:rPr>
              <w:t>Alt3-2: Option3+Option2+</w:t>
            </w:r>
            <w:r w:rsidRPr="00DE2F22">
              <w:rPr>
                <w:rFonts w:hint="eastAsia"/>
                <w:lang w:val="en-US" w:eastAsia="x-none"/>
              </w:rPr>
              <w:t xml:space="preserve"> Option1-1</w:t>
            </w:r>
            <w:r w:rsidRPr="00DE2F22">
              <w:rPr>
                <w:lang w:val="en-US" w:eastAsia="x-none"/>
              </w:rPr>
              <w:t xml:space="preserve"> (</w:t>
            </w:r>
            <w:r w:rsidRPr="00DE2F22">
              <w:rPr>
                <w:rFonts w:hint="eastAsia"/>
                <w:lang w:val="en-US" w:eastAsia="x-none"/>
              </w:rPr>
              <w:t>M</w:t>
            </w:r>
            <w:r w:rsidRPr="00DE2F22">
              <w:rPr>
                <w:lang w:val="en-US" w:eastAsia="x-none"/>
              </w:rPr>
              <w:t>ultiple SRS resources with different number of SRS port(s</w:t>
            </w:r>
            <w:r w:rsidRPr="00DE2F22">
              <w:rPr>
                <w:rFonts w:hint="eastAsia"/>
                <w:lang w:val="en-US" w:eastAsia="x-none"/>
              </w:rPr>
              <w:t>)</w:t>
            </w:r>
            <w:r w:rsidRPr="00DE2F22">
              <w:rPr>
                <w:lang w:val="en-US" w:eastAsia="x-none"/>
              </w:rPr>
              <w:t xml:space="preserve"> in each resource)</w:t>
            </w:r>
          </w:p>
          <w:p w14:paraId="70CFC5BE" w14:textId="0A2CB874" w:rsidR="009F1770" w:rsidRPr="009F1770" w:rsidRDefault="009F1770" w:rsidP="009F1770">
            <w:pPr>
              <w:numPr>
                <w:ilvl w:val="0"/>
                <w:numId w:val="14"/>
              </w:numPr>
              <w:spacing w:after="0"/>
              <w:ind w:left="720" w:hanging="320"/>
              <w:rPr>
                <w:lang w:val="en-US" w:eastAsia="x-none"/>
              </w:rPr>
            </w:pPr>
            <w:r w:rsidRPr="00DE2F22">
              <w:rPr>
                <w:lang w:val="en-US" w:eastAsia="x-none"/>
              </w:rPr>
              <w:t>Alt5: FDM multi-port simultaneous transmission</w:t>
            </w:r>
          </w:p>
        </w:tc>
      </w:tr>
    </w:tbl>
    <w:p w14:paraId="358B8C70" w14:textId="62525C08" w:rsidR="009F1770" w:rsidRDefault="009F1770" w:rsidP="00C403C0">
      <w:pPr>
        <w:pStyle w:val="maintext"/>
        <w:spacing w:before="0" w:after="180" w:line="240" w:lineRule="auto"/>
        <w:ind w:firstLineChars="0" w:firstLine="0"/>
        <w:rPr>
          <w:lang w:val="en-US"/>
        </w:rPr>
      </w:pPr>
    </w:p>
    <w:p w14:paraId="0CA17A66" w14:textId="1CE77B3E" w:rsidR="00530571" w:rsidRDefault="007C3CC1" w:rsidP="00C403C0">
      <w:pPr>
        <w:pStyle w:val="maintext"/>
        <w:spacing w:before="0" w:after="180" w:line="240" w:lineRule="auto"/>
        <w:ind w:firstLineChars="0" w:firstLine="0"/>
        <w:rPr>
          <w:lang w:val="en-US"/>
        </w:rPr>
      </w:pPr>
      <w:r w:rsidRPr="007C3CC1">
        <w:rPr>
          <w:lang w:val="en-US"/>
        </w:rPr>
        <w:t xml:space="preserve">The </w:t>
      </w:r>
      <w:r>
        <w:rPr>
          <w:lang w:val="en-US"/>
        </w:rPr>
        <w:t>summary of the</w:t>
      </w:r>
      <w:r w:rsidRPr="007C3CC1">
        <w:rPr>
          <w:lang w:val="en-US"/>
        </w:rPr>
        <w:t xml:space="preserve"> e</w:t>
      </w:r>
      <w:r w:rsidR="00530571" w:rsidRPr="007C3CC1">
        <w:rPr>
          <w:lang w:val="en-US"/>
        </w:rPr>
        <w:t>mail discussion [5]</w:t>
      </w:r>
      <w:r>
        <w:rPr>
          <w:lang w:val="en-US"/>
        </w:rPr>
        <w:t xml:space="preserve"> is as follows</w:t>
      </w:r>
      <w:r w:rsidRPr="007C3CC1">
        <w:rPr>
          <w:lang w:val="en-US"/>
        </w:rPr>
        <w:t>.</w:t>
      </w:r>
    </w:p>
    <w:tbl>
      <w:tblPr>
        <w:tblStyle w:val="TableGrid"/>
        <w:tblW w:w="0" w:type="auto"/>
        <w:tblLook w:val="04A0" w:firstRow="1" w:lastRow="0" w:firstColumn="1" w:lastColumn="0" w:noHBand="0" w:noVBand="1"/>
      </w:tblPr>
      <w:tblGrid>
        <w:gridCol w:w="9629"/>
      </w:tblGrid>
      <w:tr w:rsidR="007C3CC1" w14:paraId="1221F8D1" w14:textId="77777777" w:rsidTr="007C3CC1">
        <w:tc>
          <w:tcPr>
            <w:tcW w:w="9629" w:type="dxa"/>
          </w:tcPr>
          <w:p w14:paraId="1A0DBB1A" w14:textId="77777777" w:rsidR="007C3CC1" w:rsidRDefault="007C3CC1" w:rsidP="007C3CC1">
            <w:pPr>
              <w:numPr>
                <w:ilvl w:val="0"/>
                <w:numId w:val="36"/>
              </w:numPr>
              <w:spacing w:after="0"/>
              <w:rPr>
                <w:lang w:eastAsia="x-none"/>
              </w:rPr>
            </w:pPr>
            <w:r w:rsidRPr="00F72415">
              <w:rPr>
                <w:lang w:eastAsia="x-none"/>
              </w:rPr>
              <w:t xml:space="preserve">Alt1: Option1-1 (Support a new </w:t>
            </w:r>
            <w:proofErr w:type="spellStart"/>
            <w:r w:rsidRPr="00F72415">
              <w:rPr>
                <w:lang w:eastAsia="x-none"/>
              </w:rPr>
              <w:t>codebookSubset</w:t>
            </w:r>
            <w:proofErr w:type="spellEnd"/>
            <w:r w:rsidRPr="00F72415">
              <w:rPr>
                <w:lang w:eastAsia="x-none"/>
              </w:rPr>
              <w:t xml:space="preserve"> for non-coherent and partial-coherent transmission capable UEs, e.g. for 2Tx the new </w:t>
            </w:r>
            <w:proofErr w:type="spellStart"/>
            <w:r w:rsidRPr="00F72415">
              <w:rPr>
                <w:lang w:eastAsia="x-none"/>
              </w:rPr>
              <w:t>codeboookSubset</w:t>
            </w:r>
            <w:proofErr w:type="spellEnd"/>
            <w:r w:rsidRPr="00F72415">
              <w:rPr>
                <w:lang w:eastAsia="x-none"/>
              </w:rPr>
              <w:t xml:space="preserve"> is all non-antenna selection TPMIs or with only TPMI [1 1] for rank 1)</w:t>
            </w:r>
          </w:p>
          <w:p w14:paraId="1BCFA4EC" w14:textId="77777777" w:rsidR="007C3CC1" w:rsidRPr="00AF77A3" w:rsidRDefault="007C3CC1" w:rsidP="007C3CC1">
            <w:pPr>
              <w:ind w:left="720"/>
              <w:rPr>
                <w:u w:val="single"/>
                <w:lang w:eastAsia="x-none"/>
              </w:rPr>
            </w:pPr>
            <w:r w:rsidRPr="00D66655">
              <w:rPr>
                <w:highlight w:val="yellow"/>
                <w:u w:val="single"/>
                <w:lang w:eastAsia="x-none"/>
              </w:rPr>
              <w:t>Summary:</w:t>
            </w:r>
          </w:p>
          <w:p w14:paraId="07F6A85C" w14:textId="77777777" w:rsidR="007C3CC1" w:rsidRPr="00AF77A3" w:rsidRDefault="007C3CC1" w:rsidP="007C3CC1">
            <w:pPr>
              <w:pStyle w:val="ListParagraph"/>
              <w:numPr>
                <w:ilvl w:val="1"/>
                <w:numId w:val="36"/>
              </w:numPr>
              <w:spacing w:after="0"/>
              <w:ind w:leftChars="0"/>
            </w:pPr>
            <w:r>
              <w:rPr>
                <w:rFonts w:eastAsiaTheme="minorEastAsia"/>
              </w:rPr>
              <w:t>Small delay CDD, if applied, is transparent to RAN1 specification</w:t>
            </w:r>
          </w:p>
          <w:p w14:paraId="1CA594DC" w14:textId="77777777" w:rsidR="007C3CC1" w:rsidRPr="00CE15E4" w:rsidRDefault="007C3CC1" w:rsidP="007C3CC1">
            <w:pPr>
              <w:pStyle w:val="ListParagraph"/>
              <w:numPr>
                <w:ilvl w:val="1"/>
                <w:numId w:val="36"/>
              </w:numPr>
              <w:spacing w:after="0"/>
              <w:ind w:leftChars="0"/>
            </w:pPr>
            <w:r>
              <w:rPr>
                <w:rFonts w:eastAsiaTheme="minorEastAsia"/>
              </w:rPr>
              <w:t>A</w:t>
            </w:r>
            <w:r>
              <w:rPr>
                <w:rFonts w:eastAsiaTheme="minorEastAsia" w:hint="eastAsia"/>
              </w:rPr>
              <w:t xml:space="preserve"> </w:t>
            </w:r>
            <w:r>
              <w:rPr>
                <w:rFonts w:eastAsiaTheme="minorEastAsia"/>
              </w:rPr>
              <w:t xml:space="preserve">new </w:t>
            </w:r>
            <w:proofErr w:type="spellStart"/>
            <w:r>
              <w:rPr>
                <w:rFonts w:eastAsiaTheme="minorEastAsia"/>
              </w:rPr>
              <w:t>codebookSubset</w:t>
            </w:r>
            <w:proofErr w:type="spellEnd"/>
            <w:r>
              <w:rPr>
                <w:rFonts w:eastAsiaTheme="minorEastAsia"/>
              </w:rPr>
              <w:t xml:space="preserve"> is introduced only for the rank value(s) where full power transmission in UL is not achievable, includes the TPMI </w:t>
            </w:r>
            <w:proofErr w:type="spellStart"/>
            <w:r>
              <w:rPr>
                <w:rFonts w:eastAsiaTheme="minorEastAsia"/>
              </w:rPr>
              <w:t>precoders</w:t>
            </w:r>
            <w:proofErr w:type="spellEnd"/>
            <w:r>
              <w:rPr>
                <w:rFonts w:eastAsiaTheme="minorEastAsia"/>
              </w:rPr>
              <w:t xml:space="preserve"> in </w:t>
            </w:r>
            <w:proofErr w:type="spellStart"/>
            <w:r w:rsidRPr="00CE15E4">
              <w:rPr>
                <w:i/>
              </w:rPr>
              <w:t>codebookSubset</w:t>
            </w:r>
            <w:proofErr w:type="spellEnd"/>
            <w:r w:rsidRPr="00CE15E4">
              <w:rPr>
                <w:rFonts w:hint="eastAsia"/>
              </w:rPr>
              <w:t xml:space="preserve"> = </w:t>
            </w:r>
            <w:proofErr w:type="spellStart"/>
            <w:r w:rsidRPr="00CE15E4">
              <w:rPr>
                <w:i/>
              </w:rPr>
              <w:t>partialAndNonCoherent</w:t>
            </w:r>
            <w:proofErr w:type="spellEnd"/>
            <w:r w:rsidRPr="00CE15E4">
              <w:rPr>
                <w:rFonts w:eastAsiaTheme="minorEastAsia"/>
              </w:rPr>
              <w:t xml:space="preserve"> and </w:t>
            </w:r>
            <w:proofErr w:type="spellStart"/>
            <w:r w:rsidRPr="00CE15E4">
              <w:rPr>
                <w:i/>
              </w:rPr>
              <w:t>fullyAndPartialAndNonCoherent</w:t>
            </w:r>
            <w:proofErr w:type="spellEnd"/>
            <w:r>
              <w:rPr>
                <w:i/>
              </w:rPr>
              <w:t xml:space="preserve"> </w:t>
            </w:r>
            <w:r w:rsidRPr="00986C37">
              <w:rPr>
                <w:rFonts w:eastAsiaTheme="minorEastAsia"/>
              </w:rPr>
              <w:t>defined in Rel-15</w:t>
            </w:r>
          </w:p>
          <w:p w14:paraId="174C81AF" w14:textId="77777777" w:rsidR="007C3CC1" w:rsidRPr="00CE15E4" w:rsidRDefault="007C3CC1" w:rsidP="007C3CC1">
            <w:pPr>
              <w:pStyle w:val="ListParagraph"/>
              <w:numPr>
                <w:ilvl w:val="2"/>
                <w:numId w:val="36"/>
              </w:numPr>
              <w:spacing w:after="0"/>
              <w:ind w:leftChars="0"/>
            </w:pPr>
            <w:r>
              <w:rPr>
                <w:rFonts w:eastAsiaTheme="minorEastAsia"/>
              </w:rPr>
              <w:t xml:space="preserve">Alt1: Only a subset of the </w:t>
            </w:r>
            <w:r>
              <w:rPr>
                <w:rFonts w:eastAsiaTheme="minorEastAsia" w:hint="eastAsia"/>
              </w:rPr>
              <w:t xml:space="preserve">non-antenna selection </w:t>
            </w:r>
            <w:r>
              <w:rPr>
                <w:rFonts w:eastAsiaTheme="minorEastAsia"/>
              </w:rPr>
              <w:t xml:space="preserve">TPMI </w:t>
            </w:r>
            <w:proofErr w:type="spellStart"/>
            <w:r>
              <w:rPr>
                <w:rFonts w:eastAsiaTheme="minorEastAsia"/>
              </w:rPr>
              <w:t>precoder</w:t>
            </w:r>
            <w:proofErr w:type="spellEnd"/>
            <w:r>
              <w:rPr>
                <w:rFonts w:eastAsiaTheme="minorEastAsia"/>
              </w:rPr>
              <w:t>(s) is(are) supported</w:t>
            </w:r>
          </w:p>
          <w:p w14:paraId="6D17CE2B" w14:textId="77777777" w:rsidR="007C3CC1" w:rsidRPr="00A177BA" w:rsidRDefault="007C3CC1" w:rsidP="007C3CC1">
            <w:pPr>
              <w:pStyle w:val="ListParagraph"/>
              <w:numPr>
                <w:ilvl w:val="2"/>
                <w:numId w:val="36"/>
              </w:numPr>
              <w:spacing w:after="0"/>
              <w:ind w:leftChars="0"/>
            </w:pPr>
            <w:r>
              <w:rPr>
                <w:rFonts w:eastAsiaTheme="minorEastAsia"/>
              </w:rPr>
              <w:t xml:space="preserve">Alt2: All of the </w:t>
            </w:r>
            <w:r>
              <w:rPr>
                <w:rFonts w:eastAsiaTheme="minorEastAsia" w:hint="eastAsia"/>
              </w:rPr>
              <w:t>non-antenna selection</w:t>
            </w:r>
            <w:r>
              <w:rPr>
                <w:rFonts w:eastAsiaTheme="minorEastAsia"/>
              </w:rPr>
              <w:t xml:space="preserve"> TPMI </w:t>
            </w:r>
            <w:proofErr w:type="spellStart"/>
            <w:r>
              <w:rPr>
                <w:rFonts w:eastAsiaTheme="minorEastAsia"/>
              </w:rPr>
              <w:t>precoders</w:t>
            </w:r>
            <w:proofErr w:type="spellEnd"/>
            <w:r>
              <w:rPr>
                <w:rFonts w:eastAsiaTheme="minorEastAsia"/>
              </w:rPr>
              <w:t xml:space="preserve"> are supported</w:t>
            </w:r>
          </w:p>
          <w:p w14:paraId="250AEDA3" w14:textId="77777777" w:rsidR="007C3CC1" w:rsidRPr="00F72415" w:rsidRDefault="007C3CC1" w:rsidP="007C3CC1">
            <w:pPr>
              <w:numPr>
                <w:ilvl w:val="0"/>
                <w:numId w:val="36"/>
              </w:numPr>
              <w:spacing w:after="0"/>
              <w:rPr>
                <w:lang w:eastAsia="x-none"/>
              </w:rPr>
            </w:pPr>
            <w:r w:rsidRPr="00F72415">
              <w:rPr>
                <w:lang w:eastAsia="x-none"/>
              </w:rPr>
              <w:t>Alt3-1: Option3+Option2 (Multiple SRS resources with different number of SRS port(s) in each resource)</w:t>
            </w:r>
          </w:p>
          <w:p w14:paraId="2F4B5018" w14:textId="77777777" w:rsidR="007C3CC1" w:rsidRDefault="007C3CC1" w:rsidP="007C3CC1">
            <w:pPr>
              <w:pStyle w:val="ListParagraph"/>
              <w:numPr>
                <w:ilvl w:val="1"/>
                <w:numId w:val="36"/>
              </w:numPr>
              <w:overflowPunct w:val="0"/>
              <w:autoSpaceDE w:val="0"/>
              <w:autoSpaceDN w:val="0"/>
              <w:spacing w:after="0"/>
              <w:ind w:leftChars="0"/>
              <w:contextualSpacing/>
              <w:jc w:val="both"/>
              <w:textAlignment w:val="baseline"/>
              <w:rPr>
                <w:lang w:eastAsia="x-none"/>
              </w:rPr>
            </w:pPr>
            <w:r w:rsidRPr="00F72415">
              <w:t>FFS: Whether to additionally support Option 1-2</w:t>
            </w:r>
          </w:p>
          <w:p w14:paraId="774C864D" w14:textId="77777777" w:rsidR="007C3CC1" w:rsidRPr="00792DB6" w:rsidRDefault="007C3CC1" w:rsidP="007C3CC1">
            <w:pPr>
              <w:ind w:left="720"/>
              <w:rPr>
                <w:u w:val="single"/>
                <w:lang w:eastAsia="x-none"/>
              </w:rPr>
            </w:pPr>
            <w:r w:rsidRPr="00D66655">
              <w:rPr>
                <w:highlight w:val="yellow"/>
                <w:u w:val="single"/>
                <w:lang w:eastAsia="x-none"/>
              </w:rPr>
              <w:t>S</w:t>
            </w:r>
            <w:r w:rsidRPr="00D66655">
              <w:rPr>
                <w:rFonts w:hint="eastAsia"/>
                <w:highlight w:val="yellow"/>
                <w:u w:val="single"/>
                <w:lang w:eastAsia="x-none"/>
              </w:rPr>
              <w:t>ummary:</w:t>
            </w:r>
          </w:p>
          <w:p w14:paraId="4DC93327" w14:textId="77777777" w:rsidR="007C3CC1" w:rsidRDefault="007C3CC1" w:rsidP="007C3CC1">
            <w:pPr>
              <w:pStyle w:val="ListParagraph"/>
              <w:numPr>
                <w:ilvl w:val="1"/>
                <w:numId w:val="36"/>
              </w:numPr>
              <w:spacing w:after="0"/>
              <w:ind w:leftChars="0"/>
              <w:rPr>
                <w:rFonts w:eastAsiaTheme="minorEastAsia"/>
              </w:rPr>
            </w:pPr>
            <w:r>
              <w:rPr>
                <w:rFonts w:eastAsiaTheme="minorEastAsia"/>
              </w:rPr>
              <w:t>UE is configured with m</w:t>
            </w:r>
            <w:r w:rsidRPr="00AB2F0D">
              <w:rPr>
                <w:rFonts w:eastAsiaTheme="minorEastAsia" w:hint="eastAsia"/>
              </w:rPr>
              <w:t>ultiple SRS</w:t>
            </w:r>
            <w:r w:rsidRPr="00AB2F0D">
              <w:rPr>
                <w:rFonts w:eastAsiaTheme="minorEastAsia"/>
              </w:rPr>
              <w:t xml:space="preserve"> resources in a set </w:t>
            </w:r>
            <w:r>
              <w:rPr>
                <w:rFonts w:eastAsiaTheme="minorEastAsia"/>
              </w:rPr>
              <w:t xml:space="preserve">each with different number of SRS ports, e.g. 1 SRS source is configured with 1 port and another SRS resource is configured with 2 ports for the UE with 2 </w:t>
            </w:r>
            <w:proofErr w:type="spellStart"/>
            <w:proofErr w:type="gramStart"/>
            <w:r>
              <w:rPr>
                <w:rFonts w:eastAsiaTheme="minorEastAsia"/>
              </w:rPr>
              <w:t>Tx</w:t>
            </w:r>
            <w:proofErr w:type="spellEnd"/>
            <w:proofErr w:type="gramEnd"/>
            <w:r>
              <w:rPr>
                <w:rFonts w:eastAsiaTheme="minorEastAsia"/>
              </w:rPr>
              <w:t xml:space="preserve"> chains.</w:t>
            </w:r>
          </w:p>
          <w:p w14:paraId="3ABC50AF" w14:textId="77777777" w:rsidR="007C3CC1" w:rsidRPr="00AE54B8" w:rsidRDefault="007C3CC1" w:rsidP="007C3CC1">
            <w:pPr>
              <w:pStyle w:val="ListParagraph"/>
              <w:numPr>
                <w:ilvl w:val="2"/>
                <w:numId w:val="36"/>
              </w:numPr>
              <w:spacing w:after="0"/>
              <w:ind w:leftChars="0"/>
              <w:rPr>
                <w:lang w:eastAsia="x-none"/>
              </w:rPr>
            </w:pPr>
            <w:r w:rsidRPr="00B41770">
              <w:rPr>
                <w:rFonts w:eastAsiaTheme="minorEastAsia"/>
              </w:rPr>
              <w:t xml:space="preserve">UE virtualizes </w:t>
            </w:r>
            <w:proofErr w:type="spellStart"/>
            <w:r w:rsidRPr="00B41770">
              <w:rPr>
                <w:rFonts w:eastAsiaTheme="minorEastAsia"/>
              </w:rPr>
              <w:t>Tx</w:t>
            </w:r>
            <w:proofErr w:type="spellEnd"/>
            <w:r w:rsidRPr="00B41770">
              <w:rPr>
                <w:rFonts w:eastAsiaTheme="minorEastAsia"/>
              </w:rPr>
              <w:t xml:space="preserve"> chains when configured with an SRS resource that has fewer ports than the number of </w:t>
            </w:r>
            <w:proofErr w:type="spellStart"/>
            <w:r w:rsidRPr="00B41770">
              <w:rPr>
                <w:rFonts w:eastAsiaTheme="minorEastAsia"/>
              </w:rPr>
              <w:t>Tx</w:t>
            </w:r>
            <w:proofErr w:type="spellEnd"/>
            <w:r w:rsidRPr="00B41770">
              <w:rPr>
                <w:rFonts w:eastAsiaTheme="minorEastAsia"/>
              </w:rPr>
              <w:t xml:space="preserve"> chains</w:t>
            </w:r>
            <w:r>
              <w:rPr>
                <w:rFonts w:eastAsiaTheme="minorEastAsia"/>
              </w:rPr>
              <w:t xml:space="preserve">, e.g. 2 </w:t>
            </w:r>
            <w:proofErr w:type="spellStart"/>
            <w:r>
              <w:rPr>
                <w:rFonts w:eastAsiaTheme="minorEastAsia"/>
              </w:rPr>
              <w:t>Tx</w:t>
            </w:r>
            <w:proofErr w:type="spellEnd"/>
            <w:r>
              <w:rPr>
                <w:rFonts w:eastAsiaTheme="minorEastAsia"/>
              </w:rPr>
              <w:t xml:space="preserve"> chains are virtualized to transmit 1 port SRS resource</w:t>
            </w:r>
          </w:p>
          <w:p w14:paraId="65702A88" w14:textId="77777777" w:rsidR="007C3CC1" w:rsidRPr="00FD4160" w:rsidRDefault="007C3CC1" w:rsidP="007C3CC1">
            <w:pPr>
              <w:pStyle w:val="ListParagraph"/>
              <w:numPr>
                <w:ilvl w:val="3"/>
                <w:numId w:val="36"/>
              </w:numPr>
              <w:spacing w:after="0"/>
              <w:ind w:leftChars="0"/>
              <w:rPr>
                <w:lang w:eastAsia="x-none"/>
              </w:rPr>
            </w:pPr>
            <w:r>
              <w:rPr>
                <w:lang w:eastAsia="x-none"/>
              </w:rPr>
              <w:lastRenderedPageBreak/>
              <w:t>Small delay CDD or other virtualization mechanism is applied in spec transparent manner</w:t>
            </w:r>
          </w:p>
          <w:p w14:paraId="1B1C7EE5" w14:textId="77777777" w:rsidR="007C3CC1" w:rsidRDefault="007C3CC1" w:rsidP="007C3CC1">
            <w:pPr>
              <w:pStyle w:val="ListParagraph"/>
              <w:numPr>
                <w:ilvl w:val="2"/>
                <w:numId w:val="36"/>
              </w:numPr>
              <w:spacing w:after="0"/>
              <w:ind w:leftChars="0"/>
              <w:rPr>
                <w:lang w:eastAsia="x-none"/>
              </w:rPr>
            </w:pPr>
            <w:r>
              <w:rPr>
                <w:lang w:eastAsia="x-none"/>
              </w:rPr>
              <w:t xml:space="preserve">UE does not virtualize </w:t>
            </w:r>
            <w:proofErr w:type="spellStart"/>
            <w:r>
              <w:rPr>
                <w:lang w:eastAsia="x-none"/>
              </w:rPr>
              <w:t>Tx</w:t>
            </w:r>
            <w:proofErr w:type="spellEnd"/>
            <w:r>
              <w:rPr>
                <w:lang w:eastAsia="x-none"/>
              </w:rPr>
              <w:t xml:space="preserve"> chains when configured with an SRS resource with number of ports equal to the number of </w:t>
            </w:r>
            <w:proofErr w:type="spellStart"/>
            <w:r>
              <w:rPr>
                <w:lang w:eastAsia="x-none"/>
              </w:rPr>
              <w:t>Tx</w:t>
            </w:r>
            <w:proofErr w:type="spellEnd"/>
            <w:r>
              <w:rPr>
                <w:lang w:eastAsia="x-none"/>
              </w:rPr>
              <w:t xml:space="preserve"> chains, e.g. 2 </w:t>
            </w:r>
            <w:proofErr w:type="spellStart"/>
            <w:r>
              <w:rPr>
                <w:lang w:eastAsia="x-none"/>
              </w:rPr>
              <w:t>Tx</w:t>
            </w:r>
            <w:proofErr w:type="spellEnd"/>
            <w:r>
              <w:rPr>
                <w:lang w:eastAsia="x-none"/>
              </w:rPr>
              <w:t xml:space="preserve"> chains transmit 2 ports SRS resource</w:t>
            </w:r>
            <w:r w:rsidRPr="00B41770">
              <w:rPr>
                <w:lang w:eastAsia="x-none"/>
              </w:rPr>
              <w:t>.</w:t>
            </w:r>
          </w:p>
          <w:p w14:paraId="4B071CD0" w14:textId="77777777" w:rsidR="007C3CC1" w:rsidRDefault="007C3CC1" w:rsidP="007C3CC1">
            <w:pPr>
              <w:numPr>
                <w:ilvl w:val="0"/>
                <w:numId w:val="36"/>
              </w:numPr>
              <w:spacing w:after="0"/>
              <w:rPr>
                <w:lang w:eastAsia="x-none"/>
              </w:rPr>
            </w:pPr>
            <w:r w:rsidRPr="00F72415">
              <w:rPr>
                <w:lang w:eastAsia="x-none"/>
              </w:rPr>
              <w:t>Alt3-2: Option3+Option2+ Option1-1 (Multiple SRS resources with different number of SRS port(s) in each resource)</w:t>
            </w:r>
          </w:p>
          <w:p w14:paraId="6AE9276F" w14:textId="77777777" w:rsidR="007C3CC1" w:rsidRPr="00543BC0" w:rsidRDefault="007C3CC1" w:rsidP="007C3CC1">
            <w:pPr>
              <w:ind w:left="720"/>
              <w:rPr>
                <w:u w:val="single"/>
                <w:lang w:eastAsia="x-none"/>
              </w:rPr>
            </w:pPr>
            <w:r w:rsidRPr="00D66655">
              <w:rPr>
                <w:highlight w:val="yellow"/>
                <w:u w:val="single"/>
                <w:lang w:eastAsia="x-none"/>
              </w:rPr>
              <w:t>S</w:t>
            </w:r>
            <w:r w:rsidRPr="00D66655">
              <w:rPr>
                <w:rFonts w:hint="eastAsia"/>
                <w:highlight w:val="yellow"/>
                <w:u w:val="single"/>
                <w:lang w:eastAsia="x-none"/>
              </w:rPr>
              <w:t>ummary:</w:t>
            </w:r>
          </w:p>
          <w:p w14:paraId="0D9ABF4B" w14:textId="77777777" w:rsidR="007C3CC1" w:rsidRPr="00880709" w:rsidRDefault="007C3CC1" w:rsidP="007C3CC1">
            <w:pPr>
              <w:pStyle w:val="ListParagraph"/>
              <w:numPr>
                <w:ilvl w:val="1"/>
                <w:numId w:val="36"/>
              </w:numPr>
              <w:spacing w:after="0"/>
              <w:ind w:leftChars="0"/>
              <w:rPr>
                <w:rFonts w:eastAsiaTheme="minorEastAsia"/>
              </w:rPr>
            </w:pPr>
            <w:r>
              <w:rPr>
                <w:rFonts w:eastAsiaTheme="minorEastAsia"/>
              </w:rPr>
              <w:t>UE is configured with</w:t>
            </w:r>
            <w:r w:rsidRPr="00880709">
              <w:rPr>
                <w:rFonts w:eastAsiaTheme="minorEastAsia"/>
              </w:rPr>
              <w:t xml:space="preserve"> one SRS resource (</w:t>
            </w:r>
            <w:r>
              <w:rPr>
                <w:rFonts w:eastAsiaTheme="minorEastAsia"/>
              </w:rPr>
              <w:t xml:space="preserve">without </w:t>
            </w:r>
            <w:r w:rsidRPr="00880709">
              <w:rPr>
                <w:rFonts w:eastAsiaTheme="minorEastAsia"/>
              </w:rPr>
              <w:t>virtualiz</w:t>
            </w:r>
            <w:r>
              <w:rPr>
                <w:rFonts w:eastAsiaTheme="minorEastAsia"/>
              </w:rPr>
              <w:t>ation</w:t>
            </w:r>
            <w:r w:rsidRPr="00880709">
              <w:rPr>
                <w:rFonts w:eastAsiaTheme="minorEastAsia"/>
              </w:rPr>
              <w:t>)</w:t>
            </w:r>
          </w:p>
          <w:p w14:paraId="04A95E5E" w14:textId="77777777" w:rsidR="007C3CC1" w:rsidRPr="00880709" w:rsidRDefault="007C3CC1" w:rsidP="007C3CC1">
            <w:pPr>
              <w:pStyle w:val="ListParagraph"/>
              <w:numPr>
                <w:ilvl w:val="1"/>
                <w:numId w:val="36"/>
              </w:numPr>
              <w:spacing w:after="0"/>
              <w:ind w:leftChars="0"/>
              <w:rPr>
                <w:rFonts w:eastAsiaTheme="minorEastAsia"/>
              </w:rPr>
            </w:pPr>
            <w:proofErr w:type="spellStart"/>
            <w:proofErr w:type="gramStart"/>
            <w:r w:rsidRPr="00880709">
              <w:rPr>
                <w:rFonts w:eastAsiaTheme="minorEastAsia"/>
              </w:rPr>
              <w:t>gNB</w:t>
            </w:r>
            <w:proofErr w:type="spellEnd"/>
            <w:proofErr w:type="gramEnd"/>
            <w:r w:rsidRPr="00880709">
              <w:rPr>
                <w:rFonts w:eastAsiaTheme="minorEastAsia"/>
              </w:rPr>
              <w:t xml:space="preserve"> can configure the UE to use a subset of TPMIs that combine ports in a layer to produce full power transmission.</w:t>
            </w:r>
          </w:p>
          <w:p w14:paraId="7095DF83" w14:textId="77777777" w:rsidR="007C3CC1" w:rsidRPr="003E39F0" w:rsidRDefault="007C3CC1" w:rsidP="007C3CC1">
            <w:pPr>
              <w:pStyle w:val="ListParagraph"/>
              <w:numPr>
                <w:ilvl w:val="1"/>
                <w:numId w:val="36"/>
              </w:numPr>
              <w:spacing w:after="0"/>
              <w:ind w:leftChars="0"/>
              <w:rPr>
                <w:lang w:eastAsia="x-none"/>
              </w:rPr>
            </w:pPr>
            <w:r>
              <w:rPr>
                <w:rFonts w:eastAsiaTheme="minorEastAsia"/>
              </w:rPr>
              <w:t>A</w:t>
            </w:r>
            <w:r>
              <w:rPr>
                <w:rFonts w:eastAsiaTheme="minorEastAsia" w:hint="eastAsia"/>
              </w:rPr>
              <w:t xml:space="preserve"> </w:t>
            </w:r>
            <w:r>
              <w:rPr>
                <w:rFonts w:eastAsiaTheme="minorEastAsia"/>
              </w:rPr>
              <w:t xml:space="preserve">new </w:t>
            </w:r>
            <w:proofErr w:type="spellStart"/>
            <w:r>
              <w:rPr>
                <w:rFonts w:eastAsiaTheme="minorEastAsia"/>
              </w:rPr>
              <w:t>codebookSubset</w:t>
            </w:r>
            <w:proofErr w:type="spellEnd"/>
            <w:r>
              <w:rPr>
                <w:rFonts w:eastAsiaTheme="minorEastAsia"/>
              </w:rPr>
              <w:t xml:space="preserve"> is introduced only for the rank value(s) where full power transmission in UL is not achievable, includes the TPMI </w:t>
            </w:r>
            <w:proofErr w:type="spellStart"/>
            <w:r>
              <w:rPr>
                <w:rFonts w:eastAsiaTheme="minorEastAsia"/>
              </w:rPr>
              <w:t>precoders</w:t>
            </w:r>
            <w:proofErr w:type="spellEnd"/>
            <w:r>
              <w:rPr>
                <w:rFonts w:eastAsiaTheme="minorEastAsia"/>
              </w:rPr>
              <w:t xml:space="preserve"> in </w:t>
            </w:r>
            <w:proofErr w:type="spellStart"/>
            <w:r w:rsidRPr="00CE15E4">
              <w:rPr>
                <w:i/>
              </w:rPr>
              <w:t>codebookSubset</w:t>
            </w:r>
            <w:proofErr w:type="spellEnd"/>
            <w:r w:rsidRPr="00CE15E4">
              <w:rPr>
                <w:rFonts w:hint="eastAsia"/>
              </w:rPr>
              <w:t xml:space="preserve"> = </w:t>
            </w:r>
            <w:proofErr w:type="spellStart"/>
            <w:r w:rsidRPr="00CE15E4">
              <w:rPr>
                <w:i/>
              </w:rPr>
              <w:t>partialAndNonCoherent</w:t>
            </w:r>
            <w:proofErr w:type="spellEnd"/>
            <w:r w:rsidRPr="00CE15E4">
              <w:rPr>
                <w:rFonts w:eastAsiaTheme="minorEastAsia"/>
              </w:rPr>
              <w:t xml:space="preserve"> and </w:t>
            </w:r>
            <w:proofErr w:type="spellStart"/>
            <w:r w:rsidRPr="00CE15E4">
              <w:rPr>
                <w:i/>
              </w:rPr>
              <w:t>fullyAndPartialAndNonCoherent</w:t>
            </w:r>
            <w:proofErr w:type="spellEnd"/>
            <w:r>
              <w:rPr>
                <w:i/>
              </w:rPr>
              <w:t xml:space="preserve"> </w:t>
            </w:r>
            <w:r w:rsidRPr="00986C37">
              <w:rPr>
                <w:rFonts w:eastAsiaTheme="minorEastAsia"/>
              </w:rPr>
              <w:t>defined in Rel-15</w:t>
            </w:r>
          </w:p>
          <w:p w14:paraId="40AC9A9A" w14:textId="77777777" w:rsidR="007C3CC1" w:rsidRPr="00CE15E4" w:rsidRDefault="007C3CC1" w:rsidP="007C3CC1">
            <w:pPr>
              <w:pStyle w:val="ListParagraph"/>
              <w:numPr>
                <w:ilvl w:val="2"/>
                <w:numId w:val="36"/>
              </w:numPr>
              <w:spacing w:after="0"/>
              <w:ind w:leftChars="0"/>
            </w:pPr>
            <w:r>
              <w:rPr>
                <w:rFonts w:eastAsiaTheme="minorEastAsia"/>
              </w:rPr>
              <w:t xml:space="preserve">Alt1: Only a subset of the </w:t>
            </w:r>
            <w:r>
              <w:rPr>
                <w:rFonts w:eastAsiaTheme="minorEastAsia" w:hint="eastAsia"/>
              </w:rPr>
              <w:t xml:space="preserve">non-antenna selection </w:t>
            </w:r>
            <w:r>
              <w:rPr>
                <w:rFonts w:eastAsiaTheme="minorEastAsia"/>
              </w:rPr>
              <w:t xml:space="preserve">TPMI </w:t>
            </w:r>
            <w:proofErr w:type="spellStart"/>
            <w:r>
              <w:rPr>
                <w:rFonts w:eastAsiaTheme="minorEastAsia"/>
              </w:rPr>
              <w:t>precoder</w:t>
            </w:r>
            <w:proofErr w:type="spellEnd"/>
            <w:r>
              <w:rPr>
                <w:rFonts w:eastAsiaTheme="minorEastAsia"/>
              </w:rPr>
              <w:t>(s) is(are) supported</w:t>
            </w:r>
          </w:p>
          <w:p w14:paraId="38B3E315" w14:textId="77777777" w:rsidR="007C3CC1" w:rsidRPr="00A177BA" w:rsidRDefault="007C3CC1" w:rsidP="007C3CC1">
            <w:pPr>
              <w:pStyle w:val="ListParagraph"/>
              <w:numPr>
                <w:ilvl w:val="2"/>
                <w:numId w:val="36"/>
              </w:numPr>
              <w:spacing w:after="0"/>
              <w:ind w:leftChars="0"/>
            </w:pPr>
            <w:r>
              <w:rPr>
                <w:rFonts w:eastAsiaTheme="minorEastAsia"/>
              </w:rPr>
              <w:t xml:space="preserve">Alt2: All of the </w:t>
            </w:r>
            <w:r>
              <w:rPr>
                <w:rFonts w:eastAsiaTheme="minorEastAsia" w:hint="eastAsia"/>
              </w:rPr>
              <w:t xml:space="preserve">non-antenna selection </w:t>
            </w:r>
            <w:r>
              <w:rPr>
                <w:rFonts w:eastAsiaTheme="minorEastAsia"/>
              </w:rPr>
              <w:t xml:space="preserve">TPMI </w:t>
            </w:r>
            <w:proofErr w:type="spellStart"/>
            <w:r>
              <w:rPr>
                <w:rFonts w:eastAsiaTheme="minorEastAsia"/>
              </w:rPr>
              <w:t>precoders</w:t>
            </w:r>
            <w:proofErr w:type="spellEnd"/>
            <w:r>
              <w:rPr>
                <w:rFonts w:eastAsiaTheme="minorEastAsia"/>
              </w:rPr>
              <w:t xml:space="preserve"> are supported</w:t>
            </w:r>
          </w:p>
          <w:p w14:paraId="681B6E00" w14:textId="77777777" w:rsidR="007C3CC1" w:rsidRPr="0018715C" w:rsidRDefault="007C3CC1" w:rsidP="007C3CC1">
            <w:pPr>
              <w:pStyle w:val="ListParagraph"/>
              <w:numPr>
                <w:ilvl w:val="1"/>
                <w:numId w:val="36"/>
              </w:numPr>
              <w:spacing w:after="0"/>
              <w:ind w:leftChars="0"/>
              <w:rPr>
                <w:lang w:eastAsia="x-none"/>
              </w:rPr>
            </w:pPr>
            <w:r w:rsidRPr="0018715C">
              <w:rPr>
                <w:lang w:eastAsia="x-none"/>
              </w:rPr>
              <w:t xml:space="preserve">A different SRS port is transmitted on each </w:t>
            </w:r>
            <w:proofErr w:type="spellStart"/>
            <w:r w:rsidRPr="0018715C">
              <w:rPr>
                <w:lang w:eastAsia="x-none"/>
              </w:rPr>
              <w:t>Tx</w:t>
            </w:r>
            <w:proofErr w:type="spellEnd"/>
            <w:r w:rsidRPr="0018715C">
              <w:rPr>
                <w:lang w:eastAsia="x-none"/>
              </w:rPr>
              <w:t xml:space="preserve"> chain</w:t>
            </w:r>
            <w:r>
              <w:rPr>
                <w:lang w:eastAsia="x-none"/>
              </w:rPr>
              <w:t xml:space="preserve"> (small delay CDD maybe transparently applied)</w:t>
            </w:r>
          </w:p>
          <w:p w14:paraId="7F57D9E0" w14:textId="77777777" w:rsidR="007C3CC1" w:rsidRDefault="007C3CC1" w:rsidP="007C3CC1">
            <w:pPr>
              <w:pStyle w:val="ListParagraph"/>
              <w:numPr>
                <w:ilvl w:val="1"/>
                <w:numId w:val="36"/>
              </w:numPr>
              <w:spacing w:after="0"/>
              <w:ind w:leftChars="0"/>
              <w:rPr>
                <w:lang w:eastAsia="x-none"/>
              </w:rPr>
            </w:pPr>
            <w:proofErr w:type="spellStart"/>
            <w:r w:rsidRPr="00880709">
              <w:rPr>
                <w:lang w:eastAsia="x-none"/>
              </w:rPr>
              <w:t>gNB</w:t>
            </w:r>
            <w:proofErr w:type="spellEnd"/>
            <w:r w:rsidRPr="00880709">
              <w:rPr>
                <w:lang w:eastAsia="x-none"/>
              </w:rPr>
              <w:t xml:space="preserve"> can coherently combine channel estimates from SRS according to TPMI when determining CQI/TPMI/RI</w:t>
            </w:r>
          </w:p>
          <w:p w14:paraId="6136EA40" w14:textId="77777777" w:rsidR="007C3CC1" w:rsidRDefault="007C3CC1" w:rsidP="007C3CC1">
            <w:pPr>
              <w:numPr>
                <w:ilvl w:val="0"/>
                <w:numId w:val="36"/>
              </w:numPr>
              <w:spacing w:after="0"/>
              <w:rPr>
                <w:lang w:eastAsia="x-none"/>
              </w:rPr>
            </w:pPr>
            <w:r w:rsidRPr="00F72415">
              <w:rPr>
                <w:lang w:eastAsia="x-none"/>
              </w:rPr>
              <w:t>Alt5: FDM multi-port simultaneous transmission</w:t>
            </w:r>
          </w:p>
          <w:p w14:paraId="12C5860D" w14:textId="77777777" w:rsidR="007C3CC1" w:rsidRPr="006D48D6" w:rsidRDefault="007C3CC1" w:rsidP="007C3CC1">
            <w:pPr>
              <w:ind w:left="720"/>
              <w:rPr>
                <w:u w:val="single"/>
                <w:lang w:eastAsia="x-none"/>
              </w:rPr>
            </w:pPr>
            <w:r w:rsidRPr="00D66655">
              <w:rPr>
                <w:highlight w:val="yellow"/>
                <w:u w:val="single"/>
                <w:lang w:eastAsia="x-none"/>
              </w:rPr>
              <w:t>Summary:</w:t>
            </w:r>
          </w:p>
          <w:p w14:paraId="3EB44A4F" w14:textId="77777777" w:rsidR="007C3CC1" w:rsidRDefault="007C3CC1" w:rsidP="007C3CC1">
            <w:pPr>
              <w:pStyle w:val="ListParagraph"/>
              <w:numPr>
                <w:ilvl w:val="1"/>
                <w:numId w:val="36"/>
              </w:numPr>
              <w:spacing w:after="0"/>
              <w:ind w:leftChars="0"/>
              <w:rPr>
                <w:rFonts w:eastAsiaTheme="minorEastAsia"/>
              </w:rPr>
            </w:pPr>
            <w:r>
              <w:rPr>
                <w:lang w:eastAsia="x-none"/>
              </w:rPr>
              <w:t>The scheduled RBs are divided into several RB sets, each of which is associated with a respective antenna port or antenna port set (ports of which should be coherent)</w:t>
            </w:r>
          </w:p>
          <w:p w14:paraId="25938B46" w14:textId="77777777" w:rsidR="007C3CC1" w:rsidRPr="00D30320" w:rsidRDefault="007C3CC1" w:rsidP="007C3CC1">
            <w:pPr>
              <w:pStyle w:val="ListParagraph"/>
              <w:numPr>
                <w:ilvl w:val="2"/>
                <w:numId w:val="36"/>
              </w:numPr>
              <w:spacing w:after="0"/>
              <w:ind w:leftChars="0"/>
              <w:rPr>
                <w:rFonts w:eastAsiaTheme="minorEastAsia"/>
              </w:rPr>
            </w:pPr>
            <w:r>
              <w:rPr>
                <w:lang w:eastAsia="x-none"/>
              </w:rPr>
              <w:t xml:space="preserve">E.g., four PRBs </w:t>
            </w:r>
            <w:proofErr w:type="gramStart"/>
            <w:r>
              <w:rPr>
                <w:lang w:eastAsia="x-none"/>
              </w:rPr>
              <w:t>are allocated</w:t>
            </w:r>
            <w:proofErr w:type="gramEnd"/>
            <w:r>
              <w:rPr>
                <w:lang w:eastAsia="x-none"/>
              </w:rPr>
              <w:t xml:space="preserve"> to the UE for one layer PUSCH transmission. UE only use antenna port 0 for PUSCH transmission in PRB#0 and PRB#1, while only use antenna port </w:t>
            </w:r>
            <w:proofErr w:type="gramStart"/>
            <w:r>
              <w:rPr>
                <w:lang w:eastAsia="x-none"/>
              </w:rPr>
              <w:t>1</w:t>
            </w:r>
            <w:proofErr w:type="gramEnd"/>
            <w:r>
              <w:rPr>
                <w:lang w:eastAsia="x-none"/>
              </w:rPr>
              <w:t xml:space="preserve"> for PUSCH transmission in PRB#2 and PRB#3. It also </w:t>
            </w:r>
            <w:proofErr w:type="gramStart"/>
            <w:r>
              <w:rPr>
                <w:lang w:eastAsia="x-none"/>
              </w:rPr>
              <w:t>could be considered</w:t>
            </w:r>
            <w:proofErr w:type="gramEnd"/>
            <w:r>
              <w:rPr>
                <w:lang w:eastAsia="x-none"/>
              </w:rPr>
              <w:t xml:space="preserve"> as that precoding matrix [1, 0] is applied for PRB#0 and PRB#1 while precoding matrix [0, 1] is applied for PRB#2 and PRB#3.</w:t>
            </w:r>
          </w:p>
          <w:p w14:paraId="2852B65A" w14:textId="77777777" w:rsidR="007C3CC1" w:rsidRPr="00D30320" w:rsidRDefault="007C3CC1" w:rsidP="007C3CC1">
            <w:pPr>
              <w:pStyle w:val="ListParagraph"/>
              <w:numPr>
                <w:ilvl w:val="1"/>
                <w:numId w:val="36"/>
              </w:numPr>
              <w:spacing w:after="0"/>
              <w:ind w:leftChars="0"/>
              <w:rPr>
                <w:lang w:eastAsia="x-none"/>
              </w:rPr>
            </w:pPr>
            <w:r w:rsidRPr="00D30320">
              <w:rPr>
                <w:lang w:eastAsia="x-none"/>
              </w:rPr>
              <w:t>This is applicable to both CP-OFDM and DFT-s-OFDM</w:t>
            </w:r>
          </w:p>
          <w:p w14:paraId="082A5DD6" w14:textId="77777777" w:rsidR="007C3CC1" w:rsidRPr="00D30320" w:rsidRDefault="007C3CC1" w:rsidP="007C3CC1">
            <w:pPr>
              <w:pStyle w:val="ListParagraph"/>
              <w:numPr>
                <w:ilvl w:val="2"/>
                <w:numId w:val="36"/>
              </w:numPr>
              <w:spacing w:after="0"/>
              <w:ind w:leftChars="0"/>
              <w:rPr>
                <w:lang w:eastAsia="x-none"/>
              </w:rPr>
            </w:pPr>
            <w:r w:rsidRPr="00D30320">
              <w:rPr>
                <w:lang w:eastAsia="x-none"/>
              </w:rPr>
              <w:t>For DFT-s-OFDM, one DFT is applied to one RB set</w:t>
            </w:r>
          </w:p>
          <w:p w14:paraId="5C5E84A0" w14:textId="77777777" w:rsidR="007C3CC1" w:rsidRPr="00D30320" w:rsidRDefault="007C3CC1" w:rsidP="007C3CC1">
            <w:pPr>
              <w:pStyle w:val="ListParagraph"/>
              <w:numPr>
                <w:ilvl w:val="1"/>
                <w:numId w:val="36"/>
              </w:numPr>
              <w:spacing w:after="0"/>
              <w:ind w:leftChars="0"/>
              <w:rPr>
                <w:lang w:eastAsia="x-none"/>
              </w:rPr>
            </w:pPr>
            <w:r w:rsidRPr="00D30320">
              <w:rPr>
                <w:lang w:eastAsia="x-none"/>
              </w:rPr>
              <w:t>This does not have spec impact on PRB bundling</w:t>
            </w:r>
          </w:p>
          <w:p w14:paraId="05FB3B63" w14:textId="58869DE8" w:rsidR="007C3CC1" w:rsidRPr="007C3CC1" w:rsidRDefault="007C3CC1" w:rsidP="007C3CC1">
            <w:pPr>
              <w:pStyle w:val="ListParagraph"/>
              <w:numPr>
                <w:ilvl w:val="1"/>
                <w:numId w:val="36"/>
              </w:numPr>
              <w:spacing w:after="0"/>
              <w:ind w:leftChars="0"/>
              <w:rPr>
                <w:lang w:eastAsia="x-none"/>
              </w:rPr>
            </w:pPr>
            <w:r w:rsidRPr="00D30320">
              <w:rPr>
                <w:lang w:eastAsia="x-none"/>
              </w:rPr>
              <w:t>The minimal size of a RB set is 1 RB</w:t>
            </w:r>
          </w:p>
        </w:tc>
      </w:tr>
    </w:tbl>
    <w:p w14:paraId="6CE3344F" w14:textId="77777777" w:rsidR="007C3CC1" w:rsidRDefault="007C3CC1" w:rsidP="00C403C0">
      <w:pPr>
        <w:pStyle w:val="maintext"/>
        <w:spacing w:before="0" w:after="180" w:line="240" w:lineRule="auto"/>
        <w:ind w:firstLineChars="0" w:firstLine="0"/>
        <w:rPr>
          <w:lang w:val="en-US"/>
        </w:rPr>
      </w:pPr>
    </w:p>
    <w:p w14:paraId="29F09756" w14:textId="694DDF02" w:rsidR="002D30B2" w:rsidRDefault="0069287A" w:rsidP="00C403C0">
      <w:pPr>
        <w:pStyle w:val="maintext"/>
        <w:spacing w:before="0" w:after="180" w:line="240" w:lineRule="auto"/>
        <w:ind w:firstLineChars="0" w:firstLine="0"/>
      </w:pPr>
      <w:r>
        <w:t xml:space="preserve">This contribution </w:t>
      </w:r>
      <w:r w:rsidR="002D30B2">
        <w:t>discusses the following regarding full TX power UL transmission.</w:t>
      </w:r>
      <w:r>
        <w:t xml:space="preserve"> </w:t>
      </w:r>
    </w:p>
    <w:p w14:paraId="5465A66B" w14:textId="264CD6E9" w:rsidR="00AA6BBA" w:rsidRDefault="00AA6BBA" w:rsidP="00B824DB">
      <w:pPr>
        <w:pStyle w:val="maintext"/>
        <w:numPr>
          <w:ilvl w:val="0"/>
          <w:numId w:val="18"/>
        </w:numPr>
        <w:spacing w:before="0" w:after="180" w:line="240" w:lineRule="auto"/>
        <w:ind w:firstLineChars="0"/>
      </w:pPr>
      <w:r>
        <w:t>Whether this feature is needed for full-coherent capable UEs</w:t>
      </w:r>
    </w:p>
    <w:p w14:paraId="501E7B51" w14:textId="5636C1C4" w:rsidR="00DF09F8" w:rsidRDefault="002D30B2" w:rsidP="00FB70E6">
      <w:pPr>
        <w:pStyle w:val="maintext"/>
        <w:numPr>
          <w:ilvl w:val="0"/>
          <w:numId w:val="18"/>
        </w:numPr>
        <w:spacing w:before="0" w:after="180" w:line="240" w:lineRule="auto"/>
        <w:ind w:firstLineChars="0"/>
      </w:pPr>
      <w:r>
        <w:t>Three UE capabilities, whether we need separate solution for each capability</w:t>
      </w:r>
      <w:r w:rsidR="00FB70E6">
        <w:t xml:space="preserve"> </w:t>
      </w:r>
    </w:p>
    <w:p w14:paraId="570496A2" w14:textId="5582C790" w:rsidR="00FB70E6" w:rsidRDefault="00FB70E6" w:rsidP="00FB70E6">
      <w:pPr>
        <w:pStyle w:val="maintext"/>
        <w:numPr>
          <w:ilvl w:val="0"/>
          <w:numId w:val="18"/>
        </w:numPr>
        <w:spacing w:before="0" w:after="180" w:line="240" w:lineRule="auto"/>
        <w:ind w:firstLineChars="0"/>
      </w:pPr>
      <w:r>
        <w:t xml:space="preserve">UE capability </w:t>
      </w:r>
      <w:proofErr w:type="spellStart"/>
      <w:r>
        <w:t>signaling</w:t>
      </w:r>
      <w:proofErr w:type="spellEnd"/>
    </w:p>
    <w:p w14:paraId="7DCB2D68" w14:textId="77777777" w:rsidR="00BE49EE" w:rsidRDefault="00BE49EE" w:rsidP="00263C2F">
      <w:pPr>
        <w:pStyle w:val="maintext"/>
        <w:numPr>
          <w:ilvl w:val="0"/>
          <w:numId w:val="18"/>
        </w:numPr>
        <w:spacing w:before="0" w:after="180" w:line="240" w:lineRule="auto"/>
        <w:ind w:firstLineChars="0"/>
      </w:pPr>
      <w:r>
        <w:t>Option 3 based s</w:t>
      </w:r>
      <w:r w:rsidR="002D30B2">
        <w:t xml:space="preserve">olution </w:t>
      </w:r>
      <w:r w:rsidR="00BC4D8F">
        <w:t xml:space="preserve">for </w:t>
      </w:r>
      <w:r w:rsidR="00BE64D9">
        <w:t xml:space="preserve">UE capability 1 </w:t>
      </w:r>
    </w:p>
    <w:p w14:paraId="0AE2616E" w14:textId="21BE7803" w:rsidR="00BE49EE" w:rsidRDefault="0071186D" w:rsidP="00263C2F">
      <w:pPr>
        <w:pStyle w:val="maintext"/>
        <w:numPr>
          <w:ilvl w:val="0"/>
          <w:numId w:val="18"/>
        </w:numPr>
        <w:spacing w:before="0" w:after="180" w:line="240" w:lineRule="auto"/>
        <w:ind w:firstLineChars="0"/>
      </w:pPr>
      <w:r>
        <w:t xml:space="preserve">Candidate solutions </w:t>
      </w:r>
      <w:r w:rsidR="00BE49EE">
        <w:t>for UE capability 2</w:t>
      </w:r>
    </w:p>
    <w:p w14:paraId="465D1DFC" w14:textId="7D541D9E" w:rsidR="00AA6BBA" w:rsidRDefault="00AA6BBA" w:rsidP="00AA6BBA">
      <w:pPr>
        <w:pStyle w:val="maintext"/>
        <w:spacing w:before="0" w:after="180" w:line="240" w:lineRule="auto"/>
        <w:ind w:firstLineChars="0" w:firstLine="0"/>
      </w:pPr>
    </w:p>
    <w:p w14:paraId="63CF3D5C" w14:textId="1A1C876E" w:rsidR="00AA6BBA" w:rsidRDefault="00AA6BBA" w:rsidP="00B824DB">
      <w:pPr>
        <w:pStyle w:val="Heading1"/>
        <w:numPr>
          <w:ilvl w:val="0"/>
          <w:numId w:val="19"/>
        </w:numPr>
        <w:ind w:left="360"/>
        <w:rPr>
          <w:sz w:val="28"/>
          <w:szCs w:val="28"/>
          <w:lang w:val="en-US"/>
        </w:rPr>
      </w:pPr>
      <w:r>
        <w:rPr>
          <w:sz w:val="28"/>
          <w:szCs w:val="28"/>
          <w:lang w:val="en-US"/>
        </w:rPr>
        <w:t>Full coherent capable UE</w:t>
      </w:r>
    </w:p>
    <w:p w14:paraId="53844BD2" w14:textId="31F6B39B" w:rsidR="00AA6BBA" w:rsidRDefault="00AA6BBA" w:rsidP="00AA6BBA">
      <w:pPr>
        <w:rPr>
          <w:lang w:val="en-US" w:eastAsia="ko-KR"/>
        </w:rPr>
      </w:pPr>
      <w:r>
        <w:rPr>
          <w:lang w:val="en-US" w:eastAsia="ko-KR"/>
        </w:rPr>
        <w:t xml:space="preserve">Since </w:t>
      </w:r>
      <w:r w:rsidR="001D571F">
        <w:rPr>
          <w:lang w:val="en-US" w:eastAsia="ko-KR"/>
        </w:rPr>
        <w:t xml:space="preserve">Rel. 15 </w:t>
      </w:r>
      <w:r>
        <w:rPr>
          <w:lang w:val="en-US" w:eastAsia="ko-KR"/>
        </w:rPr>
        <w:t>full-coherent (</w:t>
      </w:r>
      <w:proofErr w:type="gramStart"/>
      <w:r>
        <w:rPr>
          <w:lang w:val="en-US" w:eastAsia="ko-KR"/>
        </w:rPr>
        <w:t>FC)</w:t>
      </w:r>
      <w:proofErr w:type="gramEnd"/>
      <w:r>
        <w:rPr>
          <w:lang w:val="en-US" w:eastAsia="ko-KR"/>
        </w:rPr>
        <w:t xml:space="preserve"> capable UEs can already achieve full TX power UL transmission when indicated with a FC TPMI,</w:t>
      </w:r>
      <w:r w:rsidR="001D571F">
        <w:rPr>
          <w:lang w:val="en-US" w:eastAsia="ko-KR"/>
        </w:rPr>
        <w:t xml:space="preserve"> and</w:t>
      </w:r>
      <w:r>
        <w:rPr>
          <w:lang w:val="en-US" w:eastAsia="ko-KR"/>
        </w:rPr>
        <w:t xml:space="preserve"> there is no need for any enhancement</w:t>
      </w:r>
      <w:r w:rsidR="001D571F">
        <w:rPr>
          <w:lang w:val="en-US" w:eastAsia="ko-KR"/>
        </w:rPr>
        <w:t xml:space="preserve"> for such UEs in Rel. 16. </w:t>
      </w:r>
      <w:proofErr w:type="gramStart"/>
      <w:r w:rsidR="001D571F">
        <w:rPr>
          <w:lang w:val="en-US" w:eastAsia="ko-KR"/>
        </w:rPr>
        <w:t>Also</w:t>
      </w:r>
      <w:proofErr w:type="gramEnd"/>
      <w:r w:rsidR="001D571F">
        <w:rPr>
          <w:lang w:val="en-US" w:eastAsia="ko-KR"/>
        </w:rPr>
        <w:t>, analogous to LTE, such UEs can save power when indicated with a PC or NC TPMI since it can turn off PAs that don’t transmit any PUSCH data.</w:t>
      </w:r>
      <w:r>
        <w:rPr>
          <w:lang w:val="en-US" w:eastAsia="ko-KR"/>
        </w:rPr>
        <w:t xml:space="preserve">   </w:t>
      </w:r>
    </w:p>
    <w:p w14:paraId="3FA729D3" w14:textId="5806FFF0" w:rsidR="001D571F" w:rsidRPr="001D571F" w:rsidRDefault="001D571F" w:rsidP="001D571F">
      <w:pPr>
        <w:rPr>
          <w:b/>
          <w:i/>
          <w:lang w:val="en-US" w:eastAsia="ko-KR"/>
        </w:rPr>
      </w:pPr>
      <w:r>
        <w:rPr>
          <w:b/>
          <w:i/>
          <w:lang w:val="en-US" w:eastAsia="ko-KR"/>
        </w:rPr>
        <w:t xml:space="preserve">Observation 1: </w:t>
      </w:r>
      <w:r w:rsidRPr="001D571F">
        <w:rPr>
          <w:i/>
          <w:lang w:val="en-US" w:eastAsia="ko-KR"/>
        </w:rPr>
        <w:t>Full TX power UL transmission with multiple power amplifier</w:t>
      </w:r>
      <w:r>
        <w:rPr>
          <w:i/>
          <w:lang w:val="en-US" w:eastAsia="ko-KR"/>
        </w:rPr>
        <w:t>s</w:t>
      </w:r>
      <w:r w:rsidRPr="001D571F">
        <w:rPr>
          <w:i/>
          <w:lang w:val="en-US" w:eastAsia="ko-KR"/>
        </w:rPr>
        <w:t xml:space="preserve"> </w:t>
      </w:r>
      <w:proofErr w:type="gramStart"/>
      <w:r w:rsidRPr="001D571F">
        <w:rPr>
          <w:i/>
          <w:lang w:val="en-US" w:eastAsia="ko-KR"/>
        </w:rPr>
        <w:t>is</w:t>
      </w:r>
      <w:r>
        <w:rPr>
          <w:i/>
          <w:lang w:val="en-US" w:eastAsia="ko-KR"/>
        </w:rPr>
        <w:t xml:space="preserve"> already</w:t>
      </w:r>
      <w:r w:rsidRPr="001D571F">
        <w:rPr>
          <w:i/>
          <w:lang w:val="en-US" w:eastAsia="ko-KR"/>
        </w:rPr>
        <w:t xml:space="preserve"> supported</w:t>
      </w:r>
      <w:proofErr w:type="gramEnd"/>
      <w:r>
        <w:rPr>
          <w:i/>
          <w:lang w:val="en-US" w:eastAsia="ko-KR"/>
        </w:rPr>
        <w:t xml:space="preserve"> </w:t>
      </w:r>
      <w:r w:rsidRPr="001D571F">
        <w:rPr>
          <w:i/>
          <w:lang w:val="en-US" w:eastAsia="ko-KR"/>
        </w:rPr>
        <w:t xml:space="preserve">for </w:t>
      </w:r>
      <w:r>
        <w:rPr>
          <w:i/>
          <w:lang w:val="en-US" w:eastAsia="ko-KR"/>
        </w:rPr>
        <w:t>full</w:t>
      </w:r>
      <w:r w:rsidRPr="001D571F">
        <w:rPr>
          <w:i/>
          <w:lang w:val="en-US" w:eastAsia="ko-KR"/>
        </w:rPr>
        <w:t>-coherent</w:t>
      </w:r>
      <w:r>
        <w:rPr>
          <w:i/>
          <w:lang w:val="en-US" w:eastAsia="ko-KR"/>
        </w:rPr>
        <w:t xml:space="preserve"> capable UEs in Rel. 15</w:t>
      </w:r>
    </w:p>
    <w:p w14:paraId="6054FE4C" w14:textId="515F4F8C" w:rsidR="001D571F" w:rsidRPr="001D571F" w:rsidRDefault="001D571F" w:rsidP="001D571F">
      <w:pPr>
        <w:rPr>
          <w:i/>
          <w:lang w:val="en-US" w:eastAsia="ko-KR"/>
        </w:rPr>
      </w:pPr>
      <w:r w:rsidRPr="001D571F">
        <w:rPr>
          <w:b/>
          <w:i/>
          <w:lang w:val="en-US" w:eastAsia="ko-KR"/>
        </w:rPr>
        <w:t>Proposal 1</w:t>
      </w:r>
      <w:r w:rsidRPr="001D571F">
        <w:rPr>
          <w:i/>
          <w:lang w:val="en-US" w:eastAsia="ko-KR"/>
        </w:rPr>
        <w:t xml:space="preserve">: </w:t>
      </w:r>
      <w:r>
        <w:rPr>
          <w:i/>
          <w:lang w:val="en-US" w:eastAsia="ko-KR"/>
        </w:rPr>
        <w:t xml:space="preserve">Full TX power UL transmission enhancement in Rel. 16 </w:t>
      </w:r>
      <w:proofErr w:type="gramStart"/>
      <w:r>
        <w:rPr>
          <w:i/>
          <w:lang w:val="en-US" w:eastAsia="ko-KR"/>
        </w:rPr>
        <w:t>is not supported</w:t>
      </w:r>
      <w:proofErr w:type="gramEnd"/>
      <w:r>
        <w:rPr>
          <w:i/>
          <w:lang w:val="en-US" w:eastAsia="ko-KR"/>
        </w:rPr>
        <w:t xml:space="preserve"> for full-coherent capable UEs</w:t>
      </w:r>
      <w:r w:rsidRPr="001D571F">
        <w:rPr>
          <w:i/>
          <w:lang w:val="en-US" w:eastAsia="ko-KR"/>
        </w:rPr>
        <w:t>.</w:t>
      </w:r>
    </w:p>
    <w:p w14:paraId="1F0124C5" w14:textId="4C8A8BAE" w:rsidR="00AA6BBA" w:rsidRDefault="00AA6BBA" w:rsidP="00AA6BBA">
      <w:pPr>
        <w:pStyle w:val="maintext"/>
        <w:spacing w:before="0" w:after="180" w:line="240" w:lineRule="auto"/>
        <w:ind w:firstLineChars="0" w:firstLine="0"/>
      </w:pPr>
    </w:p>
    <w:p w14:paraId="5BE0A09C" w14:textId="645E21BD" w:rsidR="00E632BE" w:rsidRPr="009F0369" w:rsidRDefault="00E632BE" w:rsidP="00B824DB">
      <w:pPr>
        <w:pStyle w:val="Heading1"/>
        <w:numPr>
          <w:ilvl w:val="0"/>
          <w:numId w:val="19"/>
        </w:numPr>
        <w:ind w:left="360"/>
        <w:rPr>
          <w:vanish/>
          <w:sz w:val="28"/>
          <w:szCs w:val="28"/>
          <w:lang w:val="en-US"/>
        </w:rPr>
      </w:pPr>
      <w:r>
        <w:rPr>
          <w:sz w:val="28"/>
          <w:szCs w:val="28"/>
          <w:lang w:val="en-US"/>
        </w:rPr>
        <w:lastRenderedPageBreak/>
        <w:t>Discussion on three UE capabilities</w:t>
      </w:r>
    </w:p>
    <w:p w14:paraId="7F83D7B5" w14:textId="0A62D779" w:rsidR="002D30B2" w:rsidRPr="00035A46" w:rsidRDefault="002D30B2" w:rsidP="00E632BE">
      <w:pPr>
        <w:pStyle w:val="maintext"/>
        <w:spacing w:before="0" w:after="180" w:line="240" w:lineRule="auto"/>
        <w:ind w:left="720" w:firstLineChars="0" w:firstLine="0"/>
      </w:pPr>
    </w:p>
    <w:p w14:paraId="54B8C60B" w14:textId="7795CC45" w:rsidR="008C2EC4" w:rsidRDefault="00576338" w:rsidP="008C2EC4">
      <w:pPr>
        <w:pStyle w:val="maintext"/>
        <w:spacing w:before="0" w:after="180" w:line="240" w:lineRule="auto"/>
        <w:ind w:firstLineChars="0" w:firstLine="0"/>
        <w:rPr>
          <w:lang w:val="en-US"/>
        </w:rPr>
      </w:pPr>
      <w:r>
        <w:rPr>
          <w:lang w:val="en-US"/>
        </w:rPr>
        <w:t>Our view about the three UE capabilities is as follows.</w:t>
      </w:r>
    </w:p>
    <w:p w14:paraId="48CA5D51" w14:textId="2D7961DA" w:rsidR="00576338" w:rsidRDefault="00576338" w:rsidP="00B824DB">
      <w:pPr>
        <w:pStyle w:val="maintext"/>
        <w:numPr>
          <w:ilvl w:val="0"/>
          <w:numId w:val="21"/>
        </w:numPr>
        <w:spacing w:before="0" w:after="180" w:line="240" w:lineRule="auto"/>
        <w:ind w:firstLineChars="0"/>
      </w:pPr>
      <w:r>
        <w:t>UE capability 1: if a UE</w:t>
      </w:r>
      <w:r w:rsidR="00EE3CAE">
        <w:t xml:space="preserve"> is capable of supporting </w:t>
      </w:r>
      <w:r w:rsidR="00EE3CAE" w:rsidRPr="00EE3CAE">
        <w:t xml:space="preserve">full rated PAs on each </w:t>
      </w:r>
      <w:proofErr w:type="spellStart"/>
      <w:r w:rsidR="00EE3CAE" w:rsidRPr="00EE3CAE">
        <w:t>Tx</w:t>
      </w:r>
      <w:proofErr w:type="spellEnd"/>
      <w:r w:rsidR="00EE3CAE" w:rsidRPr="00EE3CAE">
        <w:t xml:space="preserve"> cha</w:t>
      </w:r>
      <w:r w:rsidR="00EE3CAE">
        <w:t xml:space="preserve">in, then full TX power UL transmission can be achieved regardless of whether the indicated TPMI is FC, PC, or NC, and regardless of its rank value. For instance, the UE can use an Option 3-based (UL power control based) solution and apply a power scaling on non-zero (NZ) PUSCH antenna ports such that the UL TX is always full power. One such solution </w:t>
      </w:r>
      <w:proofErr w:type="gramStart"/>
      <w:r w:rsidR="00EE3CAE">
        <w:t>is discussed</w:t>
      </w:r>
      <w:proofErr w:type="gramEnd"/>
      <w:r w:rsidR="00EE3CAE">
        <w:t xml:space="preserve"> in Section 5. </w:t>
      </w:r>
    </w:p>
    <w:p w14:paraId="6C49EAC5" w14:textId="77777777" w:rsidR="005F3B24" w:rsidRDefault="00576338" w:rsidP="00B824DB">
      <w:pPr>
        <w:pStyle w:val="maintext"/>
        <w:numPr>
          <w:ilvl w:val="0"/>
          <w:numId w:val="21"/>
        </w:numPr>
        <w:spacing w:before="0" w:after="180" w:line="240" w:lineRule="auto"/>
        <w:ind w:firstLineChars="0"/>
      </w:pPr>
      <w:r>
        <w:t xml:space="preserve">UE capability 2: </w:t>
      </w:r>
      <w:r w:rsidR="00EE3CAE" w:rsidRPr="00EE3CAE">
        <w:t xml:space="preserve">if </w:t>
      </w:r>
      <w:r w:rsidR="005F3B24" w:rsidRPr="005F3B24">
        <w:t xml:space="preserve">no </w:t>
      </w:r>
      <w:proofErr w:type="spellStart"/>
      <w:r w:rsidR="005F3B24" w:rsidRPr="005F3B24">
        <w:t>Tx</w:t>
      </w:r>
      <w:proofErr w:type="spellEnd"/>
      <w:r w:rsidR="005F3B24" w:rsidRPr="005F3B24">
        <w:t xml:space="preserve"> chain</w:t>
      </w:r>
      <w:r w:rsidR="005F3B24">
        <w:t xml:space="preserve"> (with a PA)</w:t>
      </w:r>
      <w:r w:rsidR="005F3B24" w:rsidRPr="005F3B24">
        <w:t xml:space="preserve"> </w:t>
      </w:r>
      <w:r w:rsidR="005F3B24">
        <w:t>at the UE can</w:t>
      </w:r>
      <w:r w:rsidR="005F3B24" w:rsidRPr="005F3B24">
        <w:t xml:space="preserve"> deliver full power</w:t>
      </w:r>
      <w:r w:rsidR="00EE3CAE" w:rsidRPr="00EE3CAE">
        <w:t>, then</w:t>
      </w:r>
      <w:r w:rsidR="005F3B24">
        <w:t xml:space="preserve"> full TX power UL transmission can only be achieved by virtualizing multiple </w:t>
      </w:r>
      <w:proofErr w:type="spellStart"/>
      <w:r w:rsidR="005F3B24">
        <w:t>Tx</w:t>
      </w:r>
      <w:proofErr w:type="spellEnd"/>
      <w:r w:rsidR="005F3B24">
        <w:t xml:space="preserve"> chains (or multiple PAs) so that a virtual port can transmit at a higher power. At least the following solutions </w:t>
      </w:r>
      <w:proofErr w:type="gramStart"/>
      <w:r w:rsidR="005F3B24">
        <w:t>can be used</w:t>
      </w:r>
      <w:proofErr w:type="gramEnd"/>
      <w:r w:rsidR="005F3B24">
        <w:t xml:space="preserve"> for virtualization.</w:t>
      </w:r>
    </w:p>
    <w:p w14:paraId="47D945CD" w14:textId="5D0A5B79" w:rsidR="00576338" w:rsidRDefault="005F3B24" w:rsidP="00B824DB">
      <w:pPr>
        <w:pStyle w:val="maintext"/>
        <w:numPr>
          <w:ilvl w:val="1"/>
          <w:numId w:val="21"/>
        </w:numPr>
        <w:spacing w:before="0" w:after="180" w:line="240" w:lineRule="auto"/>
        <w:ind w:firstLineChars="0"/>
      </w:pPr>
      <w:r>
        <w:t xml:space="preserve">The first solution is based on Option 1-1 wherein a UE is indicated with a </w:t>
      </w:r>
      <w:proofErr w:type="gramStart"/>
      <w:r>
        <w:t>TPMI which</w:t>
      </w:r>
      <w:proofErr w:type="gramEnd"/>
      <w:r>
        <w:t xml:space="preserve"> corresponds to a higher coherence capability. For instance, a PC capable UE </w:t>
      </w:r>
      <w:proofErr w:type="gramStart"/>
      <w:r>
        <w:t>is indicated</w:t>
      </w:r>
      <w:proofErr w:type="gramEnd"/>
      <w:r>
        <w:t xml:space="preserve"> with a FC TPMI, or a NC capable UE is indicated with a FC/PC TPMI.</w:t>
      </w:r>
      <w:r w:rsidR="00BA62A4">
        <w:t xml:space="preserve"> One such solution </w:t>
      </w:r>
      <w:proofErr w:type="gramStart"/>
      <w:r w:rsidR="00BA62A4">
        <w:t>is discussed</w:t>
      </w:r>
      <w:proofErr w:type="gramEnd"/>
      <w:r w:rsidR="00BA62A4">
        <w:t xml:space="preserve"> in Section 6.</w:t>
      </w:r>
    </w:p>
    <w:p w14:paraId="5547C89F" w14:textId="36883FD0" w:rsidR="005F3B24" w:rsidRPr="00EE3CAE" w:rsidRDefault="005F3B24" w:rsidP="00B824DB">
      <w:pPr>
        <w:pStyle w:val="maintext"/>
        <w:numPr>
          <w:ilvl w:val="1"/>
          <w:numId w:val="21"/>
        </w:numPr>
        <w:spacing w:before="0" w:after="180" w:line="240" w:lineRule="auto"/>
        <w:ind w:firstLineChars="0"/>
      </w:pPr>
      <w:r>
        <w:t>The second solution is based virtualized SRS transmission.</w:t>
      </w:r>
      <w:r w:rsidR="00BA62A4">
        <w:t xml:space="preserve"> This solution, however, requires SRS enhancement since a UE needs to be configured with two types of SRS ports: </w:t>
      </w:r>
      <m:oMath>
        <m:r>
          <w:rPr>
            <w:rFonts w:ascii="Cambria Math" w:hAnsi="Cambria Math"/>
          </w:rPr>
          <m:t>N</m:t>
        </m:r>
      </m:oMath>
      <w:r w:rsidR="00BA62A4">
        <w:t xml:space="preserve"> non-virtualized SRS </w:t>
      </w:r>
      <w:proofErr w:type="gramStart"/>
      <w:r w:rsidR="00BA62A4">
        <w:t xml:space="preserve">ports, and </w:t>
      </w:r>
      <m:oMath>
        <m:r>
          <w:rPr>
            <w:rFonts w:ascii="Cambria Math" w:hAnsi="Cambria Math"/>
          </w:rPr>
          <m:t>M≥1</m:t>
        </m:r>
      </m:oMath>
      <w:proofErr w:type="gramEnd"/>
      <w:r w:rsidR="00BA62A4">
        <w:t xml:space="preserve"> virtualized SRS port(s) even for codebook-based UL transmission. Also, such a solution will be complicated and will have large spec impact for 4 Tx and rank &gt; 1 since it is unclear how many </w:t>
      </w:r>
      <w:r w:rsidR="006106F6">
        <w:t xml:space="preserve">such </w:t>
      </w:r>
      <w:r w:rsidR="00BA62A4">
        <w:t xml:space="preserve">virtualized SRS ports (the </w:t>
      </w:r>
      <w:proofErr w:type="gramStart"/>
      <w:r w:rsidR="00BA62A4">
        <w:t xml:space="preserve">value </w:t>
      </w:r>
      <w:proofErr w:type="gramEnd"/>
      <m:oMath>
        <m:r>
          <w:rPr>
            <w:rFonts w:ascii="Cambria Math" w:hAnsi="Cambria Math"/>
          </w:rPr>
          <m:t>M</m:t>
        </m:r>
      </m:oMath>
      <w:r w:rsidR="00BA62A4">
        <w:t>)</w:t>
      </w:r>
      <w:r w:rsidR="006106F6">
        <w:t xml:space="preserve"> will be needed to ensure reasonable UL performance.</w:t>
      </w:r>
      <w:r w:rsidR="00BA62A4">
        <w:t xml:space="preserve">    </w:t>
      </w:r>
    </w:p>
    <w:p w14:paraId="755794EC" w14:textId="324201EB" w:rsidR="00576338" w:rsidRPr="009B3FF9" w:rsidRDefault="00576338" w:rsidP="00B824DB">
      <w:pPr>
        <w:pStyle w:val="maintext"/>
        <w:numPr>
          <w:ilvl w:val="0"/>
          <w:numId w:val="21"/>
        </w:numPr>
        <w:spacing w:before="0" w:after="180" w:line="240" w:lineRule="auto"/>
        <w:ind w:firstLineChars="0"/>
      </w:pPr>
      <w:r>
        <w:t xml:space="preserve">UE capability 3: </w:t>
      </w:r>
      <w:r w:rsidR="009B3FF9">
        <w:t xml:space="preserve">if a “strict” </w:t>
      </w:r>
      <w:r w:rsidR="009B3FF9" w:rsidRPr="009B3FF9">
        <w:t xml:space="preserve">subset of </w:t>
      </w:r>
      <w:proofErr w:type="spellStart"/>
      <w:r w:rsidR="009B3FF9" w:rsidRPr="009B3FF9">
        <w:t>Tx</w:t>
      </w:r>
      <w:proofErr w:type="spellEnd"/>
      <w:r w:rsidR="009B3FF9" w:rsidRPr="009B3FF9">
        <w:t xml:space="preserve"> chains with full rated PAs is supported</w:t>
      </w:r>
      <w:r w:rsidR="009B3FF9">
        <w:t xml:space="preserve">, </w:t>
      </w:r>
      <w:r w:rsidR="009B3FF9" w:rsidRPr="00EE3CAE">
        <w:t>then</w:t>
      </w:r>
      <w:r w:rsidR="009B3FF9">
        <w:t xml:space="preserve"> full TX power UL transmission can be achieved either by using </w:t>
      </w:r>
      <w:proofErr w:type="spellStart"/>
      <w:r w:rsidR="009B3FF9">
        <w:t>Tx</w:t>
      </w:r>
      <w:proofErr w:type="spellEnd"/>
      <w:r w:rsidR="009B3FF9">
        <w:t xml:space="preserve"> chains with full rated PAs or by virtualizing </w:t>
      </w:r>
      <w:proofErr w:type="spellStart"/>
      <w:r w:rsidR="009B3FF9">
        <w:t>Tx</w:t>
      </w:r>
      <w:proofErr w:type="spellEnd"/>
      <w:r w:rsidR="009B3FF9">
        <w:t xml:space="preserve"> chains with no full rated PAs. If the NW is unaware of the information whether a </w:t>
      </w:r>
      <w:proofErr w:type="spellStart"/>
      <w:proofErr w:type="gramStart"/>
      <w:r w:rsidR="009B3FF9">
        <w:t>Tx</w:t>
      </w:r>
      <w:proofErr w:type="spellEnd"/>
      <w:proofErr w:type="gramEnd"/>
      <w:r w:rsidR="009B3FF9">
        <w:t xml:space="preserve"> chain has a full rated PA or not, then it can’t assume full rate</w:t>
      </w:r>
      <w:r w:rsidR="007478EA">
        <w:t>d</w:t>
      </w:r>
      <w:r w:rsidR="009B3FF9">
        <w:t xml:space="preserve"> PA for any </w:t>
      </w:r>
      <w:proofErr w:type="spellStart"/>
      <w:r w:rsidR="009B3FF9">
        <w:t>Tx</w:t>
      </w:r>
      <w:proofErr w:type="spellEnd"/>
      <w:r w:rsidR="009B3FF9">
        <w:t xml:space="preserve"> chains. Hence, this UE capability is analogous to UE capability 2 from the NW perspective. </w:t>
      </w:r>
      <w:proofErr w:type="gramStart"/>
      <w:r w:rsidR="009B3FF9">
        <w:t>Now,</w:t>
      </w:r>
      <w:r w:rsidR="0008103D">
        <w:t xml:space="preserve"> if the NW is aware of the information whether a </w:t>
      </w:r>
      <w:proofErr w:type="spellStart"/>
      <w:r w:rsidR="0008103D">
        <w:t>Tx</w:t>
      </w:r>
      <w:proofErr w:type="spellEnd"/>
      <w:r w:rsidR="0008103D">
        <w:t xml:space="preserve"> chain has a full rated PA or not, then the full </w:t>
      </w:r>
      <w:proofErr w:type="spellStart"/>
      <w:r w:rsidR="0008103D">
        <w:t>Tx</w:t>
      </w:r>
      <w:proofErr w:type="spellEnd"/>
      <w:r w:rsidR="0008103D">
        <w:t xml:space="preserve"> power UL transmission can be achieved by using either (a) a solution for UE capability 1 when only </w:t>
      </w:r>
      <w:proofErr w:type="spellStart"/>
      <w:r w:rsidR="0008103D">
        <w:t>Tx</w:t>
      </w:r>
      <w:proofErr w:type="spellEnd"/>
      <w:r w:rsidR="0008103D">
        <w:t xml:space="preserve"> chains with full rated PAs are used UL transmission, or (b) a solution for UE capability 2 when only </w:t>
      </w:r>
      <w:proofErr w:type="spellStart"/>
      <w:r w:rsidR="0008103D">
        <w:t>Tx</w:t>
      </w:r>
      <w:proofErr w:type="spellEnd"/>
      <w:r w:rsidR="0008103D">
        <w:t xml:space="preserve"> chains with no full rated PAs are used UL transmission, or (c) a solution which is a combination of solutions for UE capability 1 and UE capability 2 when both </w:t>
      </w:r>
      <w:proofErr w:type="spellStart"/>
      <w:r w:rsidR="0008103D">
        <w:t>Tx</w:t>
      </w:r>
      <w:proofErr w:type="spellEnd"/>
      <w:r w:rsidR="0008103D">
        <w:t xml:space="preserve"> chains with full rated PAs and </w:t>
      </w:r>
      <w:proofErr w:type="spellStart"/>
      <w:r w:rsidR="0008103D">
        <w:t>Tx</w:t>
      </w:r>
      <w:proofErr w:type="spellEnd"/>
      <w:r w:rsidR="0008103D">
        <w:t xml:space="preserve"> chains with no full rated PAs are used UL transmission.</w:t>
      </w:r>
      <w:proofErr w:type="gramEnd"/>
      <w:r w:rsidR="0008103D">
        <w:t xml:space="preserve"> Such a solution, however, is quite complicated (since it should work for (a), (b), and (c)), hence is not desired. Also, it can complicate UE implementations quite a lot since the UE needs to implement more than one solutions, and it also makes UE capability signalling complicated since the UE needs to report </w:t>
      </w:r>
      <w:r w:rsidR="001E6FC9">
        <w:t xml:space="preserve">whether a </w:t>
      </w:r>
      <w:proofErr w:type="spellStart"/>
      <w:r w:rsidR="001E6FC9">
        <w:t>Tx</w:t>
      </w:r>
      <w:proofErr w:type="spellEnd"/>
      <w:r w:rsidR="001E6FC9">
        <w:t xml:space="preserve"> chain has full rate</w:t>
      </w:r>
      <w:r w:rsidR="007478EA">
        <w:t>d</w:t>
      </w:r>
      <w:r w:rsidR="001E6FC9">
        <w:t xml:space="preserve"> PA or not</w:t>
      </w:r>
      <w:r w:rsidR="0008103D">
        <w:t>.</w:t>
      </w:r>
    </w:p>
    <w:p w14:paraId="7A92B6AB" w14:textId="77777777" w:rsidR="001E6FC9" w:rsidRDefault="001E6FC9" w:rsidP="001E6FC9">
      <w:pPr>
        <w:rPr>
          <w:b/>
          <w:i/>
          <w:lang w:val="en-US" w:eastAsia="ko-KR"/>
        </w:rPr>
      </w:pPr>
      <w:r w:rsidRPr="001E6FC9">
        <w:rPr>
          <w:b/>
          <w:i/>
          <w:lang w:val="en-US" w:eastAsia="ko-KR"/>
        </w:rPr>
        <w:t xml:space="preserve">Observation </w:t>
      </w:r>
      <w:r>
        <w:rPr>
          <w:b/>
          <w:i/>
          <w:lang w:val="en-US" w:eastAsia="ko-KR"/>
        </w:rPr>
        <w:t>2</w:t>
      </w:r>
      <w:r w:rsidRPr="001E6FC9">
        <w:rPr>
          <w:b/>
          <w:i/>
          <w:lang w:val="en-US" w:eastAsia="ko-KR"/>
        </w:rPr>
        <w:t xml:space="preserve">: </w:t>
      </w:r>
    </w:p>
    <w:p w14:paraId="0BA094B5" w14:textId="0C027201" w:rsidR="001E6FC9" w:rsidRPr="001E6FC9" w:rsidRDefault="001E6FC9" w:rsidP="00B824DB">
      <w:pPr>
        <w:pStyle w:val="ListParagraph"/>
        <w:numPr>
          <w:ilvl w:val="0"/>
          <w:numId w:val="22"/>
        </w:numPr>
        <w:ind w:leftChars="0"/>
        <w:rPr>
          <w:i/>
          <w:lang w:val="en-US" w:eastAsia="ko-KR"/>
        </w:rPr>
      </w:pPr>
      <w:r w:rsidRPr="001E6FC9">
        <w:rPr>
          <w:i/>
          <w:lang w:val="en-US" w:eastAsia="ko-KR"/>
        </w:rPr>
        <w:t>Both</w:t>
      </w:r>
      <w:r>
        <w:rPr>
          <w:i/>
          <w:lang w:val="en-US" w:eastAsia="ko-KR"/>
        </w:rPr>
        <w:t xml:space="preserve"> UE capability 1 and 2 can achieve full </w:t>
      </w:r>
      <w:proofErr w:type="spellStart"/>
      <w:r>
        <w:rPr>
          <w:i/>
          <w:lang w:val="en-US" w:eastAsia="ko-KR"/>
        </w:rPr>
        <w:t>Tx</w:t>
      </w:r>
      <w:proofErr w:type="spellEnd"/>
      <w:r>
        <w:rPr>
          <w:i/>
          <w:lang w:val="en-US" w:eastAsia="ko-KR"/>
        </w:rPr>
        <w:t xml:space="preserve"> power UL transmission</w:t>
      </w:r>
    </w:p>
    <w:p w14:paraId="56FB399A" w14:textId="0166F960" w:rsidR="001E6FC9" w:rsidRPr="001E6FC9" w:rsidRDefault="001E6FC9" w:rsidP="00B824DB">
      <w:pPr>
        <w:pStyle w:val="ListParagraph"/>
        <w:numPr>
          <w:ilvl w:val="0"/>
          <w:numId w:val="22"/>
        </w:numPr>
        <w:ind w:leftChars="0"/>
        <w:rPr>
          <w:b/>
          <w:i/>
          <w:lang w:val="en-US" w:eastAsia="ko-KR"/>
        </w:rPr>
      </w:pPr>
      <w:r>
        <w:rPr>
          <w:i/>
          <w:lang w:val="en-US" w:eastAsia="ko-KR"/>
        </w:rPr>
        <w:t>If</w:t>
      </w:r>
      <w:r w:rsidRPr="001E6FC9">
        <w:rPr>
          <w:i/>
          <w:lang w:val="en-US" w:eastAsia="ko-KR"/>
        </w:rPr>
        <w:t xml:space="preserve"> the NW is unaware of the information whether a </w:t>
      </w:r>
      <w:proofErr w:type="spellStart"/>
      <w:proofErr w:type="gramStart"/>
      <w:r w:rsidRPr="001E6FC9">
        <w:rPr>
          <w:i/>
          <w:lang w:val="en-US" w:eastAsia="ko-KR"/>
        </w:rPr>
        <w:t>Tx</w:t>
      </w:r>
      <w:proofErr w:type="spellEnd"/>
      <w:proofErr w:type="gramEnd"/>
      <w:r w:rsidRPr="001E6FC9">
        <w:rPr>
          <w:i/>
          <w:lang w:val="en-US" w:eastAsia="ko-KR"/>
        </w:rPr>
        <w:t xml:space="preserve"> chain has a full rated PA or not</w:t>
      </w:r>
      <w:r>
        <w:rPr>
          <w:i/>
          <w:lang w:val="en-US" w:eastAsia="ko-KR"/>
        </w:rPr>
        <w:t xml:space="preserve">, then </w:t>
      </w:r>
      <w:r w:rsidRPr="001E6FC9">
        <w:rPr>
          <w:i/>
          <w:lang w:val="en-US" w:eastAsia="ko-KR"/>
        </w:rPr>
        <w:t xml:space="preserve">UE capability 3 </w:t>
      </w:r>
      <w:r>
        <w:rPr>
          <w:i/>
          <w:lang w:val="en-US" w:eastAsia="ko-KR"/>
        </w:rPr>
        <w:t xml:space="preserve">is analogous to UE capability 2, hence </w:t>
      </w:r>
      <w:r w:rsidRPr="001E6FC9">
        <w:rPr>
          <w:i/>
          <w:lang w:val="en-US" w:eastAsia="ko-KR"/>
        </w:rPr>
        <w:t>UE capability 2</w:t>
      </w:r>
      <w:r>
        <w:rPr>
          <w:i/>
          <w:lang w:val="en-US" w:eastAsia="ko-KR"/>
        </w:rPr>
        <w:t xml:space="preserve"> and 3 can be merged.</w:t>
      </w:r>
    </w:p>
    <w:p w14:paraId="463DEDA1" w14:textId="77777777" w:rsidR="001E6FC9" w:rsidRPr="001E6FC9" w:rsidRDefault="001E6FC9" w:rsidP="00B824DB">
      <w:pPr>
        <w:pStyle w:val="ListParagraph"/>
        <w:numPr>
          <w:ilvl w:val="0"/>
          <w:numId w:val="22"/>
        </w:numPr>
        <w:ind w:leftChars="0"/>
        <w:rPr>
          <w:b/>
          <w:i/>
          <w:lang w:val="en-US" w:eastAsia="ko-KR"/>
        </w:rPr>
      </w:pPr>
      <w:r>
        <w:rPr>
          <w:i/>
          <w:lang w:val="en-US" w:eastAsia="ko-KR"/>
        </w:rPr>
        <w:t xml:space="preserve">If the NW is </w:t>
      </w:r>
      <w:r w:rsidRPr="001E6FC9">
        <w:rPr>
          <w:i/>
          <w:lang w:val="en-US" w:eastAsia="ko-KR"/>
        </w:rPr>
        <w:t xml:space="preserve">aware of the information whether a </w:t>
      </w:r>
      <w:proofErr w:type="spellStart"/>
      <w:r w:rsidRPr="001E6FC9">
        <w:rPr>
          <w:i/>
          <w:lang w:val="en-US" w:eastAsia="ko-KR"/>
        </w:rPr>
        <w:t>Tx</w:t>
      </w:r>
      <w:proofErr w:type="spellEnd"/>
      <w:r w:rsidRPr="001E6FC9">
        <w:rPr>
          <w:i/>
          <w:lang w:val="en-US" w:eastAsia="ko-KR"/>
        </w:rPr>
        <w:t xml:space="preserve"> chain has a full rated PA or not</w:t>
      </w:r>
      <w:r>
        <w:rPr>
          <w:i/>
          <w:lang w:val="en-US" w:eastAsia="ko-KR"/>
        </w:rPr>
        <w:t xml:space="preserve">, then </w:t>
      </w:r>
    </w:p>
    <w:p w14:paraId="28D17172" w14:textId="77777777" w:rsidR="001E6FC9" w:rsidRPr="001E6FC9" w:rsidRDefault="001E6FC9" w:rsidP="00B824DB">
      <w:pPr>
        <w:pStyle w:val="ListParagraph"/>
        <w:numPr>
          <w:ilvl w:val="1"/>
          <w:numId w:val="22"/>
        </w:numPr>
        <w:ind w:leftChars="0"/>
        <w:rPr>
          <w:b/>
          <w:i/>
          <w:lang w:val="en-US" w:eastAsia="ko-KR"/>
        </w:rPr>
      </w:pPr>
      <w:r>
        <w:rPr>
          <w:i/>
          <w:lang w:val="en-US" w:eastAsia="ko-KR"/>
        </w:rPr>
        <w:t xml:space="preserve">a solution supporting </w:t>
      </w:r>
      <w:r w:rsidRPr="001E6FC9">
        <w:rPr>
          <w:i/>
          <w:lang w:val="en-US" w:eastAsia="ko-KR"/>
        </w:rPr>
        <w:t xml:space="preserve">UE capability 3 </w:t>
      </w:r>
      <w:r>
        <w:rPr>
          <w:i/>
          <w:lang w:val="en-US" w:eastAsia="ko-KR"/>
        </w:rPr>
        <w:t xml:space="preserve">can be quite complicated, </w:t>
      </w:r>
    </w:p>
    <w:p w14:paraId="66799AEF" w14:textId="6E8B7AFC" w:rsidR="001E6FC9" w:rsidRPr="001E6FC9" w:rsidRDefault="001E6FC9" w:rsidP="00B824DB">
      <w:pPr>
        <w:pStyle w:val="ListParagraph"/>
        <w:numPr>
          <w:ilvl w:val="1"/>
          <w:numId w:val="22"/>
        </w:numPr>
        <w:ind w:leftChars="0"/>
        <w:rPr>
          <w:b/>
          <w:i/>
          <w:lang w:val="en-US" w:eastAsia="ko-KR"/>
        </w:rPr>
      </w:pPr>
      <w:r>
        <w:rPr>
          <w:i/>
          <w:lang w:val="en-US" w:eastAsia="ko-KR"/>
        </w:rPr>
        <w:t>UE implementation complexity can be quite large, and</w:t>
      </w:r>
    </w:p>
    <w:p w14:paraId="03ADD06C" w14:textId="57EDC55F" w:rsidR="001E6FC9" w:rsidRPr="001E6FC9" w:rsidRDefault="001E6FC9" w:rsidP="00B824DB">
      <w:pPr>
        <w:pStyle w:val="ListParagraph"/>
        <w:numPr>
          <w:ilvl w:val="1"/>
          <w:numId w:val="22"/>
        </w:numPr>
        <w:ind w:leftChars="0"/>
        <w:rPr>
          <w:i/>
          <w:lang w:val="en-US" w:eastAsia="ko-KR"/>
        </w:rPr>
      </w:pPr>
      <w:r w:rsidRPr="001E6FC9">
        <w:rPr>
          <w:i/>
          <w:lang w:val="en-US" w:eastAsia="ko-KR"/>
        </w:rPr>
        <w:t xml:space="preserve">UE capability signaling </w:t>
      </w:r>
      <w:r>
        <w:rPr>
          <w:i/>
          <w:lang w:val="en-US" w:eastAsia="ko-KR"/>
        </w:rPr>
        <w:t xml:space="preserve">is </w:t>
      </w:r>
      <w:r w:rsidRPr="001E6FC9">
        <w:rPr>
          <w:i/>
          <w:lang w:val="en-US" w:eastAsia="ko-KR"/>
        </w:rPr>
        <w:t>complicated</w:t>
      </w:r>
      <w:r>
        <w:rPr>
          <w:i/>
          <w:lang w:val="en-US" w:eastAsia="ko-KR"/>
        </w:rPr>
        <w:t>.</w:t>
      </w:r>
    </w:p>
    <w:p w14:paraId="25CC4343" w14:textId="4C6E0955" w:rsidR="000466B7" w:rsidRDefault="001E6FC9" w:rsidP="00DD6CE9">
      <w:pPr>
        <w:pStyle w:val="maintext"/>
        <w:spacing w:before="0" w:after="180" w:line="240" w:lineRule="auto"/>
        <w:ind w:firstLineChars="0" w:firstLine="0"/>
        <w:rPr>
          <w:i/>
          <w:lang w:val="en-US"/>
        </w:rPr>
      </w:pPr>
      <w:r w:rsidRPr="001D571F">
        <w:rPr>
          <w:b/>
          <w:i/>
          <w:lang w:val="en-US"/>
        </w:rPr>
        <w:t>P</w:t>
      </w:r>
      <w:r>
        <w:rPr>
          <w:b/>
          <w:i/>
          <w:lang w:val="en-US"/>
        </w:rPr>
        <w:t>roposal 2</w:t>
      </w:r>
      <w:r w:rsidR="00DD6CE9">
        <w:rPr>
          <w:i/>
          <w:lang w:val="en-US"/>
        </w:rPr>
        <w:t xml:space="preserve">: </w:t>
      </w:r>
      <w:r w:rsidR="000466B7" w:rsidRPr="001E6FC9">
        <w:rPr>
          <w:i/>
          <w:lang w:val="en-US"/>
        </w:rPr>
        <w:t xml:space="preserve">UE capability </w:t>
      </w:r>
      <w:r w:rsidR="000466B7">
        <w:rPr>
          <w:i/>
          <w:lang w:val="en-US"/>
        </w:rPr>
        <w:t>3 is</w:t>
      </w:r>
      <w:r w:rsidR="000466B7" w:rsidRPr="001E6FC9">
        <w:rPr>
          <w:i/>
          <w:lang w:val="en-US"/>
        </w:rPr>
        <w:t xml:space="preserve"> merged with UE capability 2</w:t>
      </w:r>
      <w:r w:rsidR="002F41B4">
        <w:rPr>
          <w:i/>
          <w:lang w:val="en-US"/>
        </w:rPr>
        <w:t xml:space="preserve"> (assuming </w:t>
      </w:r>
      <w:r w:rsidR="002F41B4" w:rsidRPr="001E6FC9">
        <w:rPr>
          <w:i/>
          <w:lang w:val="en-US"/>
        </w:rPr>
        <w:t xml:space="preserve">NW is unaware of the information whether a </w:t>
      </w:r>
      <w:proofErr w:type="spellStart"/>
      <w:proofErr w:type="gramStart"/>
      <w:r w:rsidR="002F41B4" w:rsidRPr="001E6FC9">
        <w:rPr>
          <w:i/>
          <w:lang w:val="en-US"/>
        </w:rPr>
        <w:t>Tx</w:t>
      </w:r>
      <w:proofErr w:type="spellEnd"/>
      <w:proofErr w:type="gramEnd"/>
      <w:r w:rsidR="002F41B4" w:rsidRPr="001E6FC9">
        <w:rPr>
          <w:i/>
          <w:lang w:val="en-US"/>
        </w:rPr>
        <w:t xml:space="preserve"> chain has a full rated PA or not</w:t>
      </w:r>
      <w:r w:rsidR="002F41B4">
        <w:rPr>
          <w:i/>
          <w:lang w:val="en-US"/>
        </w:rPr>
        <w:t>)</w:t>
      </w:r>
    </w:p>
    <w:p w14:paraId="3468EE14" w14:textId="77777777" w:rsidR="00EA3C83" w:rsidRDefault="00EA3C83" w:rsidP="00DD6CE9">
      <w:pPr>
        <w:pStyle w:val="maintext"/>
        <w:spacing w:before="0" w:after="180" w:line="240" w:lineRule="auto"/>
        <w:ind w:firstLineChars="0" w:firstLine="0"/>
        <w:rPr>
          <w:i/>
          <w:lang w:val="en-US"/>
        </w:rPr>
      </w:pPr>
    </w:p>
    <w:p w14:paraId="46468078" w14:textId="7B055073" w:rsidR="00874161" w:rsidRDefault="0023400D" w:rsidP="00B824DB">
      <w:pPr>
        <w:pStyle w:val="Heading1"/>
        <w:numPr>
          <w:ilvl w:val="0"/>
          <w:numId w:val="19"/>
        </w:numPr>
        <w:ind w:left="360"/>
        <w:rPr>
          <w:lang w:val="en-US"/>
        </w:rPr>
      </w:pPr>
      <w:r w:rsidRPr="00035A46">
        <w:rPr>
          <w:sz w:val="28"/>
          <w:szCs w:val="28"/>
          <w:lang w:val="en-US"/>
        </w:rPr>
        <w:t>UE capability signaling</w:t>
      </w:r>
    </w:p>
    <w:p w14:paraId="1F9BCB08" w14:textId="160F75B8" w:rsidR="00EA3C83" w:rsidRDefault="00EA3C83" w:rsidP="0023400D">
      <w:pPr>
        <w:pStyle w:val="maintext"/>
        <w:spacing w:before="0" w:after="180" w:line="240" w:lineRule="auto"/>
        <w:ind w:firstLineChars="0" w:firstLine="0"/>
      </w:pPr>
      <w:r w:rsidRPr="00EA3C83">
        <w:t>Regarding UE</w:t>
      </w:r>
      <w:r>
        <w:t xml:space="preserve"> capability signalling, we have the following view.</w:t>
      </w:r>
    </w:p>
    <w:p w14:paraId="6A23D6E7" w14:textId="7B04F014" w:rsidR="00EA3C83" w:rsidRDefault="00EA3C83" w:rsidP="00EA3C83">
      <w:pPr>
        <w:pStyle w:val="maintext"/>
        <w:numPr>
          <w:ilvl w:val="0"/>
          <w:numId w:val="37"/>
        </w:numPr>
        <w:spacing w:before="0" w:after="180" w:line="240" w:lineRule="auto"/>
        <w:ind w:firstLineChars="0"/>
      </w:pPr>
      <w:r>
        <w:lastRenderedPageBreak/>
        <w:t xml:space="preserve">For UE capability 1, </w:t>
      </w:r>
      <w:r w:rsidRPr="00EA3C83">
        <w:t>signallin</w:t>
      </w:r>
      <w:r>
        <w:t xml:space="preserve">g “UL full power </w:t>
      </w:r>
      <w:proofErr w:type="spellStart"/>
      <w:r>
        <w:t>tx</w:t>
      </w:r>
      <w:proofErr w:type="spellEnd"/>
      <w:r>
        <w:t xml:space="preserve"> capability” is sufficient;</w:t>
      </w:r>
      <w:r w:rsidRPr="00EA3C83">
        <w:t xml:space="preserve"> </w:t>
      </w:r>
      <w:r>
        <w:t xml:space="preserve">there is no need for signalling </w:t>
      </w:r>
      <w:r w:rsidR="00D462F8">
        <w:t xml:space="preserve">of </w:t>
      </w:r>
      <w:r>
        <w:t>any other information.</w:t>
      </w:r>
    </w:p>
    <w:p w14:paraId="0972399D" w14:textId="6FAC146D" w:rsidR="0023400D" w:rsidRDefault="00EA3C83" w:rsidP="00D462F8">
      <w:pPr>
        <w:pStyle w:val="maintext"/>
        <w:numPr>
          <w:ilvl w:val="0"/>
          <w:numId w:val="37"/>
        </w:numPr>
        <w:spacing w:before="0" w:after="180" w:line="240" w:lineRule="auto"/>
        <w:ind w:firstLineChars="0"/>
      </w:pPr>
      <w:r>
        <w:t>For UE capability 2 (and 3)</w:t>
      </w:r>
      <w:r w:rsidRPr="00EA3C83">
        <w:t xml:space="preserve">, </w:t>
      </w:r>
      <w:r w:rsidRPr="00647466">
        <w:rPr>
          <w:lang w:val="en-US" w:eastAsia="x-none"/>
        </w:rPr>
        <w:t xml:space="preserve">in addition to signalling “UL full power </w:t>
      </w:r>
      <w:proofErr w:type="spellStart"/>
      <w:r w:rsidRPr="00647466">
        <w:rPr>
          <w:lang w:val="en-US" w:eastAsia="x-none"/>
        </w:rPr>
        <w:t>tx</w:t>
      </w:r>
      <w:proofErr w:type="spellEnd"/>
      <w:r w:rsidRPr="00647466">
        <w:rPr>
          <w:lang w:val="en-US" w:eastAsia="x-none"/>
        </w:rPr>
        <w:t xml:space="preserve"> capability”,</w:t>
      </w:r>
      <w:r>
        <w:t xml:space="preserve"> </w:t>
      </w:r>
      <w:r w:rsidRPr="00EA3C83">
        <w:t xml:space="preserve">further information on UE capability </w:t>
      </w:r>
      <w:r>
        <w:t>can be</w:t>
      </w:r>
      <w:r w:rsidRPr="00EA3C83">
        <w:t xml:space="preserve"> signalled</w:t>
      </w:r>
      <w:r>
        <w:t xml:space="preserve"> if needed. </w:t>
      </w:r>
      <w:r w:rsidR="00D462F8">
        <w:t xml:space="preserve">However, the need for further information may depend on the exact solution for UE capability </w:t>
      </w:r>
      <w:proofErr w:type="gramStart"/>
      <w:r w:rsidR="00D462F8">
        <w:t>2</w:t>
      </w:r>
      <w:proofErr w:type="gramEnd"/>
      <w:r w:rsidR="00D462F8">
        <w:t xml:space="preserve"> (and 3). For instance, if Option 1-1 based solution </w:t>
      </w:r>
      <w:proofErr w:type="gramStart"/>
      <w:r w:rsidR="00D462F8">
        <w:t>is adopted</w:t>
      </w:r>
      <w:proofErr w:type="gramEnd"/>
      <w:r w:rsidR="00D462F8">
        <w:t xml:space="preserve">, we may not need any further information, and if virtualized </w:t>
      </w:r>
      <w:r>
        <w:t xml:space="preserve">SRS based </w:t>
      </w:r>
      <w:r w:rsidR="00D462F8">
        <w:t xml:space="preserve">solution is used, the UE may need to signal information related to the virtualized SRS resource. Regarding </w:t>
      </w:r>
      <w:r w:rsidR="00D462F8" w:rsidRPr="00D462F8">
        <w:t xml:space="preserve">one or group of TPMI </w:t>
      </w:r>
      <w:proofErr w:type="spellStart"/>
      <w:r w:rsidR="00D462F8" w:rsidRPr="00D462F8">
        <w:t>precoder</w:t>
      </w:r>
      <w:proofErr w:type="spellEnd"/>
      <w:r w:rsidR="00D462F8" w:rsidRPr="00D462F8">
        <w:t>(s)</w:t>
      </w:r>
      <w:r w:rsidR="00D462F8">
        <w:t xml:space="preserve"> signalling, the required number of capability signalling values might be large.</w:t>
      </w:r>
      <w:r w:rsidR="0023400D" w:rsidRPr="00CB374F">
        <w:t xml:space="preserve"> </w:t>
      </w:r>
    </w:p>
    <w:p w14:paraId="7E18ED69" w14:textId="2DD61D57" w:rsidR="0023400D" w:rsidRDefault="0023400D" w:rsidP="0023400D">
      <w:pPr>
        <w:pStyle w:val="maintext"/>
        <w:spacing w:before="0" w:after="180" w:line="240" w:lineRule="auto"/>
        <w:ind w:firstLineChars="0" w:firstLine="0"/>
        <w:rPr>
          <w:i/>
          <w:lang w:val="en-US"/>
        </w:rPr>
      </w:pPr>
      <w:r w:rsidRPr="001D571F">
        <w:rPr>
          <w:b/>
          <w:i/>
          <w:lang w:val="en-US"/>
        </w:rPr>
        <w:t>P</w:t>
      </w:r>
      <w:r>
        <w:rPr>
          <w:b/>
          <w:i/>
          <w:lang w:val="en-US"/>
        </w:rPr>
        <w:t>roposal 3</w:t>
      </w:r>
      <w:r w:rsidRPr="001D571F">
        <w:rPr>
          <w:i/>
          <w:lang w:val="en-US"/>
        </w:rPr>
        <w:t xml:space="preserve">: </w:t>
      </w:r>
      <w:r w:rsidR="00D462F8">
        <w:rPr>
          <w:i/>
          <w:lang w:val="en-US"/>
        </w:rPr>
        <w:t>Regarding UE capability signaling</w:t>
      </w:r>
    </w:p>
    <w:p w14:paraId="0A304F87" w14:textId="73560882" w:rsidR="00D462F8" w:rsidRDefault="00D462F8" w:rsidP="00D462F8">
      <w:pPr>
        <w:pStyle w:val="maintext"/>
        <w:numPr>
          <w:ilvl w:val="0"/>
          <w:numId w:val="38"/>
        </w:numPr>
        <w:spacing w:before="0" w:after="180" w:line="240" w:lineRule="auto"/>
        <w:ind w:firstLineChars="0"/>
        <w:rPr>
          <w:i/>
          <w:lang w:val="en-US"/>
        </w:rPr>
      </w:pPr>
      <w:r w:rsidRPr="00D462F8">
        <w:rPr>
          <w:i/>
          <w:lang w:val="en-US"/>
        </w:rPr>
        <w:t>For UE capability 1,</w:t>
      </w:r>
      <w:r>
        <w:rPr>
          <w:i/>
          <w:lang w:val="en-US"/>
        </w:rPr>
        <w:t xml:space="preserve"> </w:t>
      </w:r>
      <w:r w:rsidR="0092425F">
        <w:rPr>
          <w:i/>
          <w:lang w:val="en-US"/>
        </w:rPr>
        <w:t>signaling of any other information is not supported</w:t>
      </w:r>
    </w:p>
    <w:p w14:paraId="7037C504" w14:textId="7A8772AA" w:rsidR="00D462F8" w:rsidRPr="0092425F" w:rsidRDefault="0092425F" w:rsidP="0092425F">
      <w:pPr>
        <w:pStyle w:val="maintext"/>
        <w:numPr>
          <w:ilvl w:val="0"/>
          <w:numId w:val="38"/>
        </w:numPr>
        <w:spacing w:before="0" w:after="180" w:line="240" w:lineRule="auto"/>
        <w:ind w:firstLineChars="0"/>
        <w:rPr>
          <w:i/>
          <w:lang w:val="en-US"/>
        </w:rPr>
      </w:pPr>
      <w:r w:rsidRPr="00D462F8">
        <w:rPr>
          <w:i/>
          <w:lang w:val="en-US"/>
        </w:rPr>
        <w:t xml:space="preserve">For UE capability </w:t>
      </w:r>
      <w:r>
        <w:rPr>
          <w:i/>
          <w:lang w:val="en-US"/>
        </w:rPr>
        <w:t>2 (and 3)</w:t>
      </w:r>
      <w:r w:rsidRPr="00D462F8">
        <w:rPr>
          <w:i/>
          <w:lang w:val="en-US"/>
        </w:rPr>
        <w:t>,</w:t>
      </w:r>
      <w:r>
        <w:rPr>
          <w:i/>
          <w:lang w:val="en-US"/>
        </w:rPr>
        <w:t xml:space="preserve"> </w:t>
      </w:r>
      <w:r>
        <w:rPr>
          <w:i/>
          <w:lang w:val="en-US"/>
        </w:rPr>
        <w:t xml:space="preserve">whether </w:t>
      </w:r>
      <w:r>
        <w:rPr>
          <w:i/>
          <w:lang w:val="en-US"/>
        </w:rPr>
        <w:t xml:space="preserve">any other information </w:t>
      </w:r>
      <w:r>
        <w:rPr>
          <w:i/>
          <w:lang w:val="en-US"/>
        </w:rPr>
        <w:t xml:space="preserve">is signaled is decided based on the adopted solution </w:t>
      </w:r>
    </w:p>
    <w:p w14:paraId="1465EA5F" w14:textId="77777777" w:rsidR="006A0980" w:rsidRPr="00BC4D8F" w:rsidRDefault="006A0980" w:rsidP="0023400D">
      <w:pPr>
        <w:pStyle w:val="maintext"/>
        <w:spacing w:before="0" w:after="180" w:line="240" w:lineRule="auto"/>
        <w:ind w:firstLineChars="0" w:firstLine="0"/>
      </w:pPr>
    </w:p>
    <w:p w14:paraId="340A8E29" w14:textId="4736BA72" w:rsidR="003621F7" w:rsidRDefault="0067692B" w:rsidP="00B824DB">
      <w:pPr>
        <w:pStyle w:val="Heading1"/>
        <w:numPr>
          <w:ilvl w:val="0"/>
          <w:numId w:val="25"/>
        </w:numPr>
        <w:ind w:left="360"/>
        <w:rPr>
          <w:sz w:val="28"/>
          <w:lang w:val="en-US"/>
        </w:rPr>
      </w:pPr>
      <w:r>
        <w:rPr>
          <w:sz w:val="28"/>
          <w:lang w:val="en-US"/>
        </w:rPr>
        <w:t>Option 3 based</w:t>
      </w:r>
      <w:r w:rsidR="003621F7">
        <w:rPr>
          <w:sz w:val="28"/>
          <w:lang w:val="en-US"/>
        </w:rPr>
        <w:t xml:space="preserve"> Solution </w:t>
      </w:r>
      <w:r>
        <w:rPr>
          <w:sz w:val="28"/>
          <w:lang w:val="en-US"/>
        </w:rPr>
        <w:t>for UE capability 1</w:t>
      </w:r>
    </w:p>
    <w:p w14:paraId="4E21C315" w14:textId="294A47BA" w:rsidR="0067692B" w:rsidRPr="00C7393F" w:rsidRDefault="009F3043" w:rsidP="0067692B">
      <w:pPr>
        <w:jc w:val="both"/>
        <w:rPr>
          <w:rFonts w:cs="Batang"/>
          <w:lang w:eastAsia="ko-KR"/>
        </w:rPr>
      </w:pPr>
      <w:r>
        <w:rPr>
          <w:rFonts w:cs="Batang"/>
          <w:lang w:eastAsia="ko-KR"/>
        </w:rPr>
        <w:t>There are the</w:t>
      </w:r>
      <w:r w:rsidR="0067692B" w:rsidRPr="00C7393F">
        <w:rPr>
          <w:rFonts w:cs="Batang"/>
          <w:lang w:eastAsia="ko-KR"/>
        </w:rPr>
        <w:t xml:space="preserve"> following</w:t>
      </w:r>
      <w:r w:rsidR="0067692B">
        <w:rPr>
          <w:rFonts w:cs="Batang"/>
          <w:lang w:eastAsia="ko-KR"/>
        </w:rPr>
        <w:t xml:space="preserve"> two issues</w:t>
      </w:r>
      <w:r>
        <w:rPr>
          <w:rFonts w:cs="Batang"/>
          <w:lang w:eastAsia="ko-KR"/>
        </w:rPr>
        <w:t xml:space="preserve"> with codebook-based UL transmission in Rel. 15</w:t>
      </w:r>
      <w:r w:rsidR="0067692B" w:rsidRPr="00C7393F">
        <w:rPr>
          <w:rFonts w:cs="Batang"/>
          <w:lang w:eastAsia="ko-KR"/>
        </w:rPr>
        <w:t>.</w:t>
      </w:r>
    </w:p>
    <w:p w14:paraId="0045E71B" w14:textId="4772A663" w:rsidR="0067692B" w:rsidRDefault="0067692B" w:rsidP="00B824DB">
      <w:pPr>
        <w:pStyle w:val="ListParagraph"/>
        <w:numPr>
          <w:ilvl w:val="0"/>
          <w:numId w:val="10"/>
        </w:numPr>
        <w:ind w:leftChars="0"/>
        <w:jc w:val="both"/>
        <w:rPr>
          <w:lang w:val="en-US"/>
        </w:rPr>
      </w:pPr>
      <w:r>
        <w:rPr>
          <w:lang w:val="en-US"/>
        </w:rPr>
        <w:t>Issue 1:</w:t>
      </w:r>
      <w:r w:rsidRPr="009E3D70">
        <w:t xml:space="preserve"> </w:t>
      </w:r>
      <w:r w:rsidRPr="009E3D70">
        <w:rPr>
          <w:lang w:val="en-US"/>
        </w:rPr>
        <w:t xml:space="preserve">for PC and NC TPMIs, total power increases as rank increases, </w:t>
      </w:r>
      <w:r w:rsidRPr="00324E82">
        <w:rPr>
          <w:lang w:val="en-US"/>
        </w:rPr>
        <w:t xml:space="preserve">which implies that the TPMI </w:t>
      </w:r>
      <w:r>
        <w:rPr>
          <w:lang w:val="en-US"/>
        </w:rPr>
        <w:t xml:space="preserve">indication/selection for PUSCH transmission </w:t>
      </w:r>
      <w:proofErr w:type="gramStart"/>
      <w:r>
        <w:rPr>
          <w:lang w:val="en-US"/>
        </w:rPr>
        <w:t>is</w:t>
      </w:r>
      <w:r w:rsidRPr="00324E82">
        <w:rPr>
          <w:lang w:val="en-US"/>
        </w:rPr>
        <w:t xml:space="preserve"> biased</w:t>
      </w:r>
      <w:proofErr w:type="gramEnd"/>
      <w:r w:rsidRPr="00324E82">
        <w:rPr>
          <w:lang w:val="en-US"/>
        </w:rPr>
        <w:t xml:space="preserve"> to higher rank.</w:t>
      </w:r>
    </w:p>
    <w:p w14:paraId="14BFBA06" w14:textId="21AE7BB8" w:rsidR="0067692B" w:rsidRPr="00324E82" w:rsidRDefault="0067692B" w:rsidP="00B824DB">
      <w:pPr>
        <w:pStyle w:val="ListParagraph"/>
        <w:numPr>
          <w:ilvl w:val="0"/>
          <w:numId w:val="10"/>
        </w:numPr>
        <w:ind w:leftChars="0"/>
        <w:jc w:val="both"/>
        <w:rPr>
          <w:lang w:val="en-US"/>
        </w:rPr>
      </w:pPr>
      <w:r>
        <w:rPr>
          <w:lang w:val="en-US"/>
        </w:rPr>
        <w:t>Issue 2:</w:t>
      </w:r>
      <w:r w:rsidRPr="009E3D70">
        <w:rPr>
          <w:rFonts w:hint="eastAsia"/>
        </w:rPr>
        <w:t xml:space="preserve"> </w:t>
      </w:r>
      <w:r>
        <w:rPr>
          <w:rFonts w:hint="eastAsia"/>
          <w:lang w:val="en-US"/>
        </w:rPr>
        <w:t xml:space="preserve">for a given rank, </w:t>
      </w:r>
      <w:r>
        <w:t xml:space="preserve">total power of NC TPMIs ≤ total power of PC TPMIs ≤ total power of FC TPMIs. </w:t>
      </w:r>
    </w:p>
    <w:p w14:paraId="77E090CE" w14:textId="020D9960" w:rsidR="0067692B" w:rsidRDefault="0067692B" w:rsidP="0067692B">
      <w:pPr>
        <w:jc w:val="both"/>
        <w:rPr>
          <w:lang w:val="en-US"/>
        </w:rPr>
      </w:pPr>
      <w:r>
        <w:rPr>
          <w:lang w:val="en-US"/>
        </w:rPr>
        <w:t>Issue 1 will affect UL performance for NC and PC UEs significantly. Issue 2 on the other hand</w:t>
      </w:r>
      <w:r w:rsidRPr="00324E82">
        <w:rPr>
          <w:rFonts w:hint="eastAsia"/>
          <w:lang w:val="en-US"/>
        </w:rPr>
        <w:t xml:space="preserve"> </w:t>
      </w:r>
      <w:proofErr w:type="gramStart"/>
      <w:r>
        <w:rPr>
          <w:lang w:val="en-US"/>
        </w:rPr>
        <w:t>can be argued</w:t>
      </w:r>
      <w:proofErr w:type="gramEnd"/>
      <w:r>
        <w:rPr>
          <w:lang w:val="en-US"/>
        </w:rPr>
        <w:t xml:space="preserve"> to be necessary/beneficial for</w:t>
      </w:r>
      <w:r w:rsidRPr="00324E82">
        <w:rPr>
          <w:rFonts w:hint="eastAsia"/>
          <w:lang w:val="en-US"/>
        </w:rPr>
        <w:t xml:space="preserve"> UE </w:t>
      </w:r>
      <w:r>
        <w:rPr>
          <w:lang w:val="en-US"/>
        </w:rPr>
        <w:t xml:space="preserve">power saving </w:t>
      </w:r>
      <w:r w:rsidRPr="00324E82">
        <w:rPr>
          <w:rFonts w:hint="eastAsia"/>
          <w:lang w:val="en-US"/>
        </w:rPr>
        <w:t>by turning off antenna(s)</w:t>
      </w:r>
      <w:r>
        <w:rPr>
          <w:lang w:val="en-US"/>
        </w:rPr>
        <w:t>, similar to LTE UL codebook</w:t>
      </w:r>
      <w:r w:rsidRPr="00324E82">
        <w:rPr>
          <w:rFonts w:hint="eastAsia"/>
          <w:lang w:val="en-US"/>
        </w:rPr>
        <w:t>.</w:t>
      </w:r>
      <w:r w:rsidR="006B65A7">
        <w:rPr>
          <w:lang w:val="en-US"/>
        </w:rPr>
        <w:t xml:space="preserve"> </w:t>
      </w:r>
      <w:r>
        <w:rPr>
          <w:lang w:val="en-US"/>
        </w:rPr>
        <w:t>The solution for UL full power transmission in Rel. 16 should at least address Issue 1, and allow full power transmission regardless of the rank value.</w:t>
      </w:r>
    </w:p>
    <w:p w14:paraId="20D9164E" w14:textId="64BC0EF8" w:rsidR="009F3043" w:rsidRDefault="009F3043" w:rsidP="00263C2F">
      <w:pPr>
        <w:spacing w:after="120"/>
        <w:jc w:val="both"/>
      </w:pPr>
      <w:r>
        <w:rPr>
          <w:lang w:val="en-US"/>
        </w:rPr>
        <w:t xml:space="preserve">For UE capability 1 UEs, Option 3 based solution </w:t>
      </w:r>
      <w:proofErr w:type="gramStart"/>
      <w:r>
        <w:rPr>
          <w:lang w:val="en-US"/>
        </w:rPr>
        <w:t>has been agreed</w:t>
      </w:r>
      <w:proofErr w:type="gramEnd"/>
      <w:r>
        <w:rPr>
          <w:lang w:val="en-US"/>
        </w:rPr>
        <w:t xml:space="preserve">, i.e., the scaling factor </w:t>
      </w:r>
      <m:oMath>
        <m:r>
          <w:rPr>
            <w:rFonts w:ascii="Cambria Math" w:hAnsi="Cambria Math"/>
            <w:lang w:val="en-US"/>
          </w:rPr>
          <m:t>β</m:t>
        </m:r>
      </m:oMath>
      <w:r>
        <w:rPr>
          <w:lang w:val="en-US"/>
        </w:rPr>
        <w:t xml:space="preserve"> in UL p</w:t>
      </w:r>
      <w:proofErr w:type="spellStart"/>
      <w:r w:rsidRPr="00BE49EE">
        <w:t>ower</w:t>
      </w:r>
      <w:proofErr w:type="spellEnd"/>
      <w:r w:rsidRPr="00BE49EE">
        <w:t xml:space="preserve"> control </w:t>
      </w:r>
      <w:r>
        <w:t xml:space="preserve">is </w:t>
      </w:r>
      <w:r w:rsidRPr="00BE49EE">
        <w:t>to be modified to sup</w:t>
      </w:r>
      <w:r>
        <w:t xml:space="preserve">port UL full power transmission. A few candidates for the scaling factor </w:t>
      </w:r>
      <m:oMath>
        <m:r>
          <w:rPr>
            <w:rFonts w:ascii="Cambria Math" w:hAnsi="Cambria Math"/>
          </w:rPr>
          <m:t>β</m:t>
        </m:r>
      </m:oMath>
      <w:r>
        <w:t xml:space="preserve"> are as follows.</w:t>
      </w:r>
    </w:p>
    <w:p w14:paraId="025D7CDE" w14:textId="559FCA3E" w:rsidR="009F3043" w:rsidRPr="00263C2F" w:rsidRDefault="00263C2F" w:rsidP="00263C2F">
      <w:pPr>
        <w:pStyle w:val="ListParagraph"/>
        <w:numPr>
          <w:ilvl w:val="0"/>
          <w:numId w:val="33"/>
        </w:numPr>
        <w:spacing w:after="120"/>
        <w:ind w:leftChars="0"/>
        <w:jc w:val="both"/>
        <w:rPr>
          <w:lang w:val="en-US"/>
        </w:rPr>
      </w:pPr>
      <w:r>
        <w:t xml:space="preserve">Alt0: </w:t>
      </w:r>
      <m:oMath>
        <m:r>
          <w:rPr>
            <w:rFonts w:ascii="Cambria Math" w:hAnsi="Cambria Math"/>
          </w:rPr>
          <m:t>β=1</m:t>
        </m:r>
      </m:oMath>
    </w:p>
    <w:p w14:paraId="382B7D82" w14:textId="643AB988" w:rsidR="00263C2F" w:rsidRPr="00263C2F" w:rsidRDefault="00263C2F" w:rsidP="00263C2F">
      <w:pPr>
        <w:pStyle w:val="ListParagraph"/>
        <w:numPr>
          <w:ilvl w:val="0"/>
          <w:numId w:val="33"/>
        </w:numPr>
        <w:spacing w:after="120"/>
        <w:ind w:leftChars="0"/>
        <w:jc w:val="both"/>
        <w:rPr>
          <w:lang w:val="en-US"/>
        </w:rPr>
      </w:pPr>
      <w:r>
        <w:t xml:space="preserve">Alt1: </w:t>
      </w:r>
      <m:oMath>
        <m:r>
          <w:rPr>
            <w:rFonts w:ascii="Cambria Math" w:hAnsi="Cambria Math"/>
          </w:rPr>
          <m:t>β=</m:t>
        </m:r>
        <m:f>
          <m:fPr>
            <m:ctrlPr>
              <w:rPr>
                <w:rFonts w:ascii="Cambria Math" w:hAnsi="Cambria Math"/>
                <w:i/>
              </w:rPr>
            </m:ctrlPr>
          </m:fPr>
          <m:num>
            <m:r>
              <w:rPr>
                <w:rFonts w:ascii="Cambria Math" w:hAnsi="Cambria Math"/>
              </w:rPr>
              <m:t>N</m:t>
            </m:r>
          </m:num>
          <m:den>
            <m:r>
              <w:rPr>
                <w:rFonts w:ascii="Cambria Math" w:hAnsi="Cambria Math"/>
              </w:rPr>
              <m:t>M</m:t>
            </m:r>
          </m:den>
        </m:f>
      </m:oMath>
      <w:r>
        <w:t xml:space="preserve"> where </w:t>
      </w:r>
      <w:r w:rsidRPr="001B4FBA">
        <w:t>N is number of activated antennas that are associated with any PUSCH layer, M is the maximum number of SRS ports supported by the UE in one SRS resource</w:t>
      </w:r>
    </w:p>
    <w:p w14:paraId="3F846F44" w14:textId="45268872" w:rsidR="003621F7" w:rsidRPr="00263C2F" w:rsidRDefault="00263C2F" w:rsidP="00263C2F">
      <w:pPr>
        <w:pStyle w:val="ListParagraph"/>
        <w:numPr>
          <w:ilvl w:val="0"/>
          <w:numId w:val="33"/>
        </w:numPr>
        <w:spacing w:after="120"/>
        <w:ind w:leftChars="0"/>
        <w:jc w:val="both"/>
        <w:rPr>
          <w:lang w:val="en-US"/>
        </w:rPr>
      </w:pPr>
      <w:r>
        <w:rPr>
          <w:lang w:val="en-US"/>
        </w:rPr>
        <w:t xml:space="preserve">Alt2: </w:t>
      </w:r>
      <m:oMath>
        <m:r>
          <w:rPr>
            <w:rFonts w:ascii="Cambria Math" w:hAnsi="Cambria Math"/>
            <w:lang w:val="en-US"/>
          </w:rPr>
          <m:t>β=</m:t>
        </m:r>
        <m:r>
          <m:rPr>
            <m:sty m:val="p"/>
          </m:rPr>
          <w:rPr>
            <w:rFonts w:ascii="Cambria Math" w:hAnsi="Cambria Math"/>
          </w:rPr>
          <m:t>min</m:t>
        </m:r>
        <m:r>
          <w:rPr>
            <w:rFonts w:ascii="Cambria Math" w:hAnsi="Cambria Math"/>
          </w:rPr>
          <m:t>{1,α}</m:t>
        </m:r>
      </m:oMath>
      <w:r w:rsidRPr="006C79BA">
        <w:t xml:space="preserve"> with </w:t>
      </w:r>
      <m:oMath>
        <m:r>
          <w:rPr>
            <w:rFonts w:ascii="Cambria Math" w:hAnsi="Cambria Math"/>
          </w:rPr>
          <m:t>α=K</m:t>
        </m:r>
        <m:f>
          <m:fPr>
            <m:ctrlPr>
              <w:rPr>
                <w:rFonts w:ascii="Cambria Math" w:hAnsi="Cambria Math"/>
                <w:i/>
              </w:rPr>
            </m:ctrlPr>
          </m:fPr>
          <m:num>
            <m:sSub>
              <m:sSubPr>
                <m:ctrlPr>
                  <w:rPr>
                    <w:rFonts w:ascii="Cambria Math" w:hAnsi="Cambria Math"/>
                    <w:i/>
                  </w:rPr>
                </m:ctrlPr>
              </m:sSubPr>
              <m:e>
                <m:r>
                  <w:rPr>
                    <w:rFonts w:ascii="Cambria Math" w:hAnsi="Cambria Math"/>
                  </w:rPr>
                  <m:t>ρ</m:t>
                </m:r>
              </m:e>
              <m:sub>
                <m:r>
                  <w:rPr>
                    <w:rFonts w:ascii="Cambria Math" w:hAnsi="Cambria Math"/>
                  </w:rPr>
                  <m:t>0</m:t>
                </m:r>
              </m:sub>
            </m:sSub>
          </m:num>
          <m:den>
            <m:r>
              <w:rPr>
                <w:rFonts w:ascii="Cambria Math" w:hAnsi="Cambria Math"/>
              </w:rPr>
              <m:t>ρ</m:t>
            </m:r>
          </m:den>
        </m:f>
      </m:oMath>
      <w:r w:rsidR="006B65A7" w:rsidRPr="00263C2F">
        <w:rPr>
          <w:lang w:val="en-US"/>
        </w:rPr>
        <w:t xml:space="preserve">, </w:t>
      </w:r>
      <w:r w:rsidR="003621F7" w:rsidRPr="006C79BA">
        <w:t xml:space="preserve">where  </w:t>
      </w:r>
    </w:p>
    <w:p w14:paraId="3E1EAD99" w14:textId="77777777" w:rsidR="00670D66" w:rsidRPr="00670D66" w:rsidRDefault="00670D66" w:rsidP="00263C2F">
      <w:pPr>
        <w:pStyle w:val="ListBullet"/>
        <w:numPr>
          <w:ilvl w:val="1"/>
          <w:numId w:val="33"/>
        </w:numPr>
        <w:spacing w:after="120"/>
        <w:contextualSpacing w:val="0"/>
      </w:pPr>
      <m:oMath>
        <m:r>
          <w:rPr>
            <w:rFonts w:ascii="Cambria Math" w:hAnsi="Cambria Math"/>
          </w:rPr>
          <m:t>ρ</m:t>
        </m:r>
      </m:oMath>
      <w:r w:rsidRPr="00670D66">
        <w:rPr>
          <w:lang w:val="en-AU"/>
        </w:rPr>
        <w:t xml:space="preserve"> is the number of antenna ports </w:t>
      </w:r>
      <w:r w:rsidRPr="00670D66">
        <w:rPr>
          <w:position w:val="-14"/>
        </w:rPr>
        <w:object w:dxaOrig="1040" w:dyaOrig="340" w14:anchorId="0C7DE13A">
          <v:shape id="_x0000_i1027" type="#_x0000_t75" style="width:51.75pt;height:20.25pt" o:ole="">
            <v:imagedata r:id="rId10" o:title=""/>
          </v:shape>
          <o:OLEObject Type="Embed" ProgID="Equation.3" ShapeID="_x0000_i1027" DrawAspect="Content" ObjectID="_1618415877" r:id="rId11"/>
        </w:object>
      </w:r>
      <w:r w:rsidRPr="00670D66">
        <w:rPr>
          <w:lang w:val="en-AU"/>
        </w:rPr>
        <w:t xml:space="preserve"> according to 38.211 6.3.1.5</w:t>
      </w:r>
    </w:p>
    <w:p w14:paraId="39F6982E" w14:textId="77777777" w:rsidR="00670D66" w:rsidRPr="00670D66" w:rsidRDefault="00263C2F" w:rsidP="00263C2F">
      <w:pPr>
        <w:pStyle w:val="ListBullet"/>
        <w:numPr>
          <w:ilvl w:val="1"/>
          <w:numId w:val="33"/>
        </w:numPr>
        <w:spacing w:after="120"/>
        <w:contextualSpacing w:val="0"/>
      </w:pPr>
      <m:oMath>
        <m:sSub>
          <m:sSubPr>
            <m:ctrlPr>
              <w:rPr>
                <w:rFonts w:ascii="Cambria Math" w:hAnsi="Cambria Math"/>
                <w:i/>
              </w:rPr>
            </m:ctrlPr>
          </m:sSubPr>
          <m:e>
            <m:r>
              <w:rPr>
                <w:rFonts w:ascii="Cambria Math" w:hAnsi="Cambria Math"/>
              </w:rPr>
              <m:t>ρ</m:t>
            </m:r>
          </m:e>
          <m:sub>
            <m:r>
              <w:rPr>
                <w:rFonts w:ascii="Cambria Math" w:hAnsi="Cambria Math"/>
                <w:lang w:val="en-AU"/>
              </w:rPr>
              <m:t>0</m:t>
            </m:r>
          </m:sub>
        </m:sSub>
      </m:oMath>
      <w:r w:rsidR="00670D66" w:rsidRPr="00670D66">
        <w:rPr>
          <w:lang w:val="en-AU"/>
        </w:rPr>
        <w:t xml:space="preserve"> is the number of </w:t>
      </w:r>
      <w:proofErr w:type="spellStart"/>
      <w:r w:rsidR="00670D66" w:rsidRPr="00670D66">
        <w:rPr>
          <w:lang w:val="en-AU"/>
        </w:rPr>
        <w:t>non zero</w:t>
      </w:r>
      <w:proofErr w:type="spellEnd"/>
      <w:r w:rsidR="00670D66" w:rsidRPr="00670D66">
        <w:rPr>
          <w:lang w:val="en-AU"/>
        </w:rPr>
        <w:t xml:space="preserve"> antenna ports in</w:t>
      </w:r>
      <w:r w:rsidR="00670D66" w:rsidRPr="00670D66">
        <w:rPr>
          <w:position w:val="-14"/>
        </w:rPr>
        <w:object w:dxaOrig="1040" w:dyaOrig="340" w14:anchorId="543631BB">
          <v:shape id="_x0000_i1028" type="#_x0000_t75" style="width:51.75pt;height:20.25pt" o:ole="">
            <v:imagedata r:id="rId12" o:title=""/>
          </v:shape>
          <o:OLEObject Type="Embed" ProgID="Equation.3" ShapeID="_x0000_i1028" DrawAspect="Content" ObjectID="_1618415878" r:id="rId13"/>
        </w:object>
      </w:r>
      <w:r w:rsidR="00670D66" w:rsidRPr="00670D66">
        <w:rPr>
          <w:lang w:val="en-AU"/>
        </w:rPr>
        <w:t xml:space="preserve"> according to 38.211 6.3.1.5</w:t>
      </w:r>
    </w:p>
    <w:p w14:paraId="64341270" w14:textId="22BF6290" w:rsidR="003621F7" w:rsidRPr="00263C2F" w:rsidRDefault="006B65A7" w:rsidP="00263C2F">
      <w:pPr>
        <w:pStyle w:val="ListParagraph"/>
        <w:numPr>
          <w:ilvl w:val="1"/>
          <w:numId w:val="33"/>
        </w:numPr>
        <w:tabs>
          <w:tab w:val="left" w:pos="450"/>
        </w:tabs>
        <w:spacing w:after="120"/>
        <w:ind w:leftChars="0"/>
        <w:contextualSpacing/>
        <w:rPr>
          <w:i/>
          <w:lang w:val="en-AU"/>
        </w:rPr>
      </w:pPr>
      <w:r w:rsidRPr="00263C2F">
        <w:rPr>
          <w:lang w:val="en-AU"/>
        </w:rPr>
        <w:t xml:space="preserve">K </w:t>
      </w:r>
      <w:proofErr w:type="gramStart"/>
      <w:r w:rsidRPr="00263C2F">
        <w:rPr>
          <w:lang w:val="en-AU"/>
        </w:rPr>
        <w:t>is given</w:t>
      </w:r>
      <w:proofErr w:type="gramEnd"/>
      <w:r w:rsidRPr="00263C2F">
        <w:rPr>
          <w:lang w:val="en-AU"/>
        </w:rPr>
        <w:t xml:space="preserve"> from the table below</w:t>
      </w:r>
      <w:r w:rsidR="003621F7" w:rsidRPr="00263C2F">
        <w:rPr>
          <w:lang w:val="en-AU"/>
        </w:rPr>
        <w:t xml:space="preserve">. </w:t>
      </w:r>
    </w:p>
    <w:tbl>
      <w:tblPr>
        <w:tblStyle w:val="TableGrid"/>
        <w:tblW w:w="0" w:type="auto"/>
        <w:tblInd w:w="868" w:type="dxa"/>
        <w:tblLook w:val="04A0" w:firstRow="1" w:lastRow="0" w:firstColumn="1" w:lastColumn="0" w:noHBand="0" w:noVBand="1"/>
      </w:tblPr>
      <w:tblGrid>
        <w:gridCol w:w="2783"/>
        <w:gridCol w:w="2402"/>
        <w:gridCol w:w="1656"/>
      </w:tblGrid>
      <w:tr w:rsidR="003621F7" w:rsidRPr="006C79BA" w14:paraId="5AE5F2A9" w14:textId="77777777" w:rsidTr="00A34D97">
        <w:tc>
          <w:tcPr>
            <w:tcW w:w="2783" w:type="dxa"/>
          </w:tcPr>
          <w:p w14:paraId="3CB43299" w14:textId="77777777" w:rsidR="003621F7" w:rsidRPr="006C79BA" w:rsidRDefault="003621F7" w:rsidP="00A34D97">
            <w:pPr>
              <w:spacing w:after="0"/>
              <w:rPr>
                <w:lang w:val="en-AU"/>
              </w:rPr>
            </w:pPr>
            <w:proofErr w:type="spellStart"/>
            <w:r w:rsidRPr="006C79BA">
              <w:rPr>
                <w:i/>
              </w:rPr>
              <w:t>ULCodebookSubset</w:t>
            </w:r>
            <w:proofErr w:type="spellEnd"/>
          </w:p>
        </w:tc>
        <w:tc>
          <w:tcPr>
            <w:tcW w:w="2402" w:type="dxa"/>
          </w:tcPr>
          <w:p w14:paraId="6805DE3D" w14:textId="77777777" w:rsidR="003621F7" w:rsidRPr="006C79BA" w:rsidRDefault="003621F7" w:rsidP="00A34D97">
            <w:pPr>
              <w:spacing w:after="0"/>
              <w:rPr>
                <w:lang w:val="en-AU"/>
              </w:rPr>
            </w:pPr>
            <w:r w:rsidRPr="006C79BA">
              <w:rPr>
                <w:lang w:val="en-AU"/>
              </w:rPr>
              <w:t>Number of UE antenna ports</w:t>
            </w:r>
          </w:p>
        </w:tc>
        <w:tc>
          <w:tcPr>
            <w:tcW w:w="1656" w:type="dxa"/>
          </w:tcPr>
          <w:p w14:paraId="442BAF04" w14:textId="77777777" w:rsidR="003621F7" w:rsidRPr="006C79BA" w:rsidRDefault="003621F7" w:rsidP="00A34D97">
            <w:pPr>
              <w:spacing w:after="0"/>
              <w:rPr>
                <w:lang w:val="en-AU"/>
              </w:rPr>
            </w:pPr>
            <w:r w:rsidRPr="006C79BA">
              <w:rPr>
                <w:lang w:val="en-AU"/>
              </w:rPr>
              <w:t xml:space="preserve">K </w:t>
            </w:r>
          </w:p>
        </w:tc>
      </w:tr>
      <w:tr w:rsidR="003621F7" w:rsidRPr="006C79BA" w14:paraId="18D16652" w14:textId="77777777" w:rsidTr="00A34D97">
        <w:tc>
          <w:tcPr>
            <w:tcW w:w="2783" w:type="dxa"/>
          </w:tcPr>
          <w:p w14:paraId="21B1C1BF" w14:textId="77777777" w:rsidR="003621F7" w:rsidRPr="006C79BA" w:rsidRDefault="003621F7" w:rsidP="00A34D97">
            <w:pPr>
              <w:spacing w:after="0"/>
              <w:rPr>
                <w:lang w:val="en-AU"/>
              </w:rPr>
            </w:pPr>
            <w:proofErr w:type="spellStart"/>
            <w:r w:rsidRPr="006C79BA">
              <w:t>partialCoherent</w:t>
            </w:r>
            <w:proofErr w:type="spellEnd"/>
          </w:p>
        </w:tc>
        <w:tc>
          <w:tcPr>
            <w:tcW w:w="2402" w:type="dxa"/>
          </w:tcPr>
          <w:p w14:paraId="3B627149" w14:textId="77777777" w:rsidR="003621F7" w:rsidRPr="006C79BA" w:rsidRDefault="003621F7" w:rsidP="00A34D97">
            <w:pPr>
              <w:spacing w:after="0"/>
              <w:rPr>
                <w:lang w:val="en-AU"/>
              </w:rPr>
            </w:pPr>
            <w:r w:rsidRPr="006C79BA">
              <w:rPr>
                <w:lang w:val="en-AU"/>
              </w:rPr>
              <w:t>4</w:t>
            </w:r>
          </w:p>
        </w:tc>
        <w:tc>
          <w:tcPr>
            <w:tcW w:w="1656" w:type="dxa"/>
          </w:tcPr>
          <w:p w14:paraId="4AA0E080" w14:textId="77777777" w:rsidR="003621F7" w:rsidRPr="006C79BA" w:rsidRDefault="003621F7" w:rsidP="00A34D97">
            <w:pPr>
              <w:spacing w:after="0"/>
              <w:rPr>
                <w:lang w:val="en-AU"/>
              </w:rPr>
            </w:pPr>
            <w:r w:rsidRPr="006C79BA">
              <w:rPr>
                <w:lang w:val="en-AU"/>
              </w:rPr>
              <w:t>2</w:t>
            </w:r>
          </w:p>
        </w:tc>
      </w:tr>
      <w:tr w:rsidR="003621F7" w:rsidRPr="006C79BA" w14:paraId="4FAEC7C3" w14:textId="77777777" w:rsidTr="00A34D97">
        <w:tc>
          <w:tcPr>
            <w:tcW w:w="2783" w:type="dxa"/>
          </w:tcPr>
          <w:p w14:paraId="344F06C5" w14:textId="77777777" w:rsidR="003621F7" w:rsidRPr="006C79BA" w:rsidRDefault="003621F7" w:rsidP="00A34D97">
            <w:pPr>
              <w:spacing w:after="0"/>
              <w:rPr>
                <w:lang w:val="en-AU"/>
              </w:rPr>
            </w:pPr>
            <w:proofErr w:type="spellStart"/>
            <w:r w:rsidRPr="006C79BA">
              <w:t>nonCoherent</w:t>
            </w:r>
            <w:proofErr w:type="spellEnd"/>
          </w:p>
        </w:tc>
        <w:tc>
          <w:tcPr>
            <w:tcW w:w="2402" w:type="dxa"/>
          </w:tcPr>
          <w:p w14:paraId="56C38922" w14:textId="77777777" w:rsidR="003621F7" w:rsidRPr="006C79BA" w:rsidRDefault="003621F7" w:rsidP="00A34D97">
            <w:pPr>
              <w:spacing w:after="0"/>
              <w:rPr>
                <w:lang w:val="en-AU"/>
              </w:rPr>
            </w:pPr>
            <w:r w:rsidRPr="006C79BA">
              <w:rPr>
                <w:lang w:val="en-AU"/>
              </w:rPr>
              <w:t>2</w:t>
            </w:r>
          </w:p>
        </w:tc>
        <w:tc>
          <w:tcPr>
            <w:tcW w:w="1656" w:type="dxa"/>
          </w:tcPr>
          <w:p w14:paraId="2670C7D4" w14:textId="77777777" w:rsidR="003621F7" w:rsidRPr="006C79BA" w:rsidRDefault="003621F7" w:rsidP="00A34D97">
            <w:pPr>
              <w:spacing w:after="0"/>
              <w:rPr>
                <w:lang w:val="en-AU"/>
              </w:rPr>
            </w:pPr>
            <w:r w:rsidRPr="006C79BA">
              <w:rPr>
                <w:lang w:val="en-AU"/>
              </w:rPr>
              <w:t>2</w:t>
            </w:r>
          </w:p>
        </w:tc>
      </w:tr>
      <w:tr w:rsidR="003621F7" w:rsidRPr="006C79BA" w14:paraId="773F4E56" w14:textId="77777777" w:rsidTr="00A34D97">
        <w:tc>
          <w:tcPr>
            <w:tcW w:w="2783" w:type="dxa"/>
          </w:tcPr>
          <w:p w14:paraId="7F326312" w14:textId="77777777" w:rsidR="003621F7" w:rsidRPr="006C79BA" w:rsidRDefault="003621F7" w:rsidP="00A34D97">
            <w:pPr>
              <w:spacing w:after="0"/>
              <w:rPr>
                <w:lang w:val="en-AU"/>
              </w:rPr>
            </w:pPr>
            <w:proofErr w:type="spellStart"/>
            <w:r w:rsidRPr="006C79BA">
              <w:t>nonCoherent</w:t>
            </w:r>
            <w:proofErr w:type="spellEnd"/>
          </w:p>
        </w:tc>
        <w:tc>
          <w:tcPr>
            <w:tcW w:w="2402" w:type="dxa"/>
          </w:tcPr>
          <w:p w14:paraId="4B0FA492" w14:textId="77777777" w:rsidR="003621F7" w:rsidRPr="006C79BA" w:rsidRDefault="003621F7" w:rsidP="00A34D97">
            <w:pPr>
              <w:spacing w:after="0"/>
              <w:rPr>
                <w:lang w:val="en-AU"/>
              </w:rPr>
            </w:pPr>
            <w:r w:rsidRPr="006C79BA">
              <w:rPr>
                <w:lang w:val="en-AU"/>
              </w:rPr>
              <w:t>4</w:t>
            </w:r>
          </w:p>
        </w:tc>
        <w:tc>
          <w:tcPr>
            <w:tcW w:w="1656" w:type="dxa"/>
          </w:tcPr>
          <w:p w14:paraId="322958C5" w14:textId="77777777" w:rsidR="003621F7" w:rsidRPr="006C79BA" w:rsidRDefault="003621F7" w:rsidP="00A34D97">
            <w:pPr>
              <w:spacing w:after="0"/>
              <w:rPr>
                <w:lang w:val="en-AU"/>
              </w:rPr>
            </w:pPr>
            <w:r w:rsidRPr="006C79BA">
              <w:rPr>
                <w:lang w:val="en-AU"/>
              </w:rPr>
              <w:t>4</w:t>
            </w:r>
          </w:p>
        </w:tc>
      </w:tr>
    </w:tbl>
    <w:p w14:paraId="75376272" w14:textId="77777777" w:rsidR="006A0980" w:rsidRDefault="006A0980" w:rsidP="003621F7">
      <w:pPr>
        <w:jc w:val="both"/>
        <w:rPr>
          <w:lang w:val="en-US"/>
        </w:rPr>
      </w:pPr>
    </w:p>
    <w:p w14:paraId="025C27F9" w14:textId="39D32B78" w:rsidR="003621F7" w:rsidRPr="00FA62A8" w:rsidRDefault="006B65A7" w:rsidP="003621F7">
      <w:pPr>
        <w:jc w:val="both"/>
      </w:pPr>
      <w:r>
        <w:rPr>
          <w:lang w:val="en-US"/>
        </w:rPr>
        <w:t>There</w:t>
      </w:r>
      <w:r w:rsidR="003621F7" w:rsidRPr="00FA62A8">
        <w:rPr>
          <w:lang w:val="en-US"/>
        </w:rPr>
        <w:t xml:space="preserve"> is </w:t>
      </w:r>
      <w:r>
        <w:rPr>
          <w:lang w:val="en-US"/>
        </w:rPr>
        <w:t>an</w:t>
      </w:r>
      <w:r w:rsidR="003621F7" w:rsidRPr="00FA62A8">
        <w:rPr>
          <w:lang w:val="en-US"/>
        </w:rPr>
        <w:t xml:space="preserve"> issue </w:t>
      </w:r>
      <w:r w:rsidR="00942D81">
        <w:rPr>
          <w:lang w:val="en-US"/>
        </w:rPr>
        <w:t xml:space="preserve">with Alt0 – Alt2, i.e., </w:t>
      </w:r>
      <w:r w:rsidR="00942D81">
        <w:t>f</w:t>
      </w:r>
      <w:r w:rsidR="00942D81">
        <w:rPr>
          <w:lang w:val="en-US"/>
        </w:rPr>
        <w:t>or 4 antenna ports and PC+NC coherence type</w:t>
      </w:r>
      <w:r w:rsidR="00942D81">
        <w:rPr>
          <w:lang w:val="en-US"/>
        </w:rPr>
        <w:t xml:space="preserve">, the power per NZ antenna ports changes across </w:t>
      </w:r>
      <w:r w:rsidR="00942D81" w:rsidRPr="00FA62A8">
        <w:t>NC and PC TPMIs (for a fixed rank of 2 or 3)</w:t>
      </w:r>
      <w:r w:rsidR="00942D81">
        <w:t xml:space="preserve">. For example, if Alt2 is used for power scaling, </w:t>
      </w:r>
      <w:r w:rsidR="003621F7">
        <w:rPr>
          <w:lang w:val="en-US"/>
        </w:rPr>
        <w:t>a</w:t>
      </w:r>
      <w:r w:rsidR="003621F7" w:rsidRPr="00FA62A8">
        <w:t>s highlighted</w:t>
      </w:r>
      <w:r w:rsidR="000C399F">
        <w:t xml:space="preserve"> (red)</w:t>
      </w:r>
      <w:r w:rsidR="003621F7" w:rsidRPr="00FA62A8">
        <w:t xml:space="preserve"> in </w:t>
      </w:r>
      <w:r w:rsidR="003621F7">
        <w:fldChar w:fldCharType="begin"/>
      </w:r>
      <w:r w:rsidR="003621F7">
        <w:instrText xml:space="preserve"> REF _Ref513549147 \h </w:instrText>
      </w:r>
      <w:r w:rsidR="003621F7">
        <w:fldChar w:fldCharType="end"/>
      </w:r>
      <w:r>
        <w:fldChar w:fldCharType="begin"/>
      </w:r>
      <w:r>
        <w:instrText xml:space="preserve"> REF _Ref1125326 \h </w:instrText>
      </w:r>
      <w:r>
        <w:fldChar w:fldCharType="separate"/>
      </w:r>
      <w:r w:rsidRPr="00D945B6">
        <w:rPr>
          <w:b/>
        </w:rPr>
        <w:t xml:space="preserve">Table </w:t>
      </w:r>
      <w:r>
        <w:rPr>
          <w:b/>
          <w:noProof/>
        </w:rPr>
        <w:t>2</w:t>
      </w:r>
      <w:r>
        <w:fldChar w:fldCharType="end"/>
      </w:r>
      <w:r w:rsidR="00942D81">
        <w:t>,</w:t>
      </w:r>
      <w:r w:rsidR="003621F7" w:rsidRPr="00FA62A8">
        <w:t xml:space="preserve"> the power per NZ port changes across NC and PC TPMIs (for a fixed rank of </w:t>
      </w:r>
      <w:proofErr w:type="gramStart"/>
      <w:r w:rsidR="003621F7" w:rsidRPr="00FA62A8">
        <w:t>2</w:t>
      </w:r>
      <w:proofErr w:type="gramEnd"/>
      <w:r w:rsidR="003621F7" w:rsidRPr="00FA62A8">
        <w:t xml:space="preserve"> or 3). In our view, it is </w:t>
      </w:r>
      <w:r>
        <w:t>preferable</w:t>
      </w:r>
      <w:r w:rsidR="003621F7" w:rsidRPr="00FA62A8">
        <w:t xml:space="preserve"> to keep </w:t>
      </w:r>
      <w:r w:rsidR="003621F7">
        <w:t xml:space="preserve">power per </w:t>
      </w:r>
      <w:r w:rsidR="003621F7" w:rsidRPr="00D945B6">
        <w:t>NZ ports fixed for a given rank</w:t>
      </w:r>
      <w:r w:rsidR="003621F7" w:rsidRPr="00FA62A8">
        <w:t xml:space="preserve">. This is to ensure that the UE doesn’t need to change its power setting if only TPMI changes (and TRI does not change), and may have to change power only when TRI value changes, and TRI value change is expected to be slower than TPMI change. </w:t>
      </w:r>
    </w:p>
    <w:p w14:paraId="247620D9" w14:textId="35D078D0" w:rsidR="003621F7" w:rsidRPr="00D945B6" w:rsidRDefault="003621F7" w:rsidP="003621F7">
      <w:pPr>
        <w:pStyle w:val="Caption"/>
        <w:keepNext/>
        <w:jc w:val="center"/>
        <w:rPr>
          <w:b w:val="0"/>
        </w:rPr>
      </w:pPr>
      <w:bookmarkStart w:id="2" w:name="_Ref1125326"/>
      <w:r w:rsidRPr="00D945B6">
        <w:rPr>
          <w:b w:val="0"/>
        </w:rPr>
        <w:lastRenderedPageBreak/>
        <w:t xml:space="preserve">Table </w:t>
      </w:r>
      <w:r w:rsidRPr="00D945B6">
        <w:rPr>
          <w:b w:val="0"/>
        </w:rPr>
        <w:fldChar w:fldCharType="begin"/>
      </w:r>
      <w:r w:rsidRPr="00D945B6">
        <w:rPr>
          <w:b w:val="0"/>
        </w:rPr>
        <w:instrText xml:space="preserve"> SEQ Table \* ARABIC </w:instrText>
      </w:r>
      <w:r w:rsidRPr="00D945B6">
        <w:rPr>
          <w:b w:val="0"/>
        </w:rPr>
        <w:fldChar w:fldCharType="separate"/>
      </w:r>
      <w:r w:rsidR="0067692B">
        <w:rPr>
          <w:b w:val="0"/>
          <w:noProof/>
        </w:rPr>
        <w:t>2</w:t>
      </w:r>
      <w:r w:rsidRPr="00D945B6">
        <w:rPr>
          <w:b w:val="0"/>
        </w:rPr>
        <w:fldChar w:fldCharType="end"/>
      </w:r>
      <w:bookmarkEnd w:id="2"/>
      <w:r w:rsidRPr="00D945B6">
        <w:rPr>
          <w:b w:val="0"/>
        </w:rPr>
        <w:t xml:space="preserve">: power per NZ </w:t>
      </w:r>
      <w:r w:rsidR="00C211A6">
        <w:rPr>
          <w:b w:val="0"/>
        </w:rPr>
        <w:t>port according to proposal in [</w:t>
      </w:r>
      <w:r w:rsidR="006A0980">
        <w:rPr>
          <w:b w:val="0"/>
        </w:rPr>
        <w:t>6</w:t>
      </w:r>
      <w:r w:rsidRPr="00D945B6">
        <w:rPr>
          <w:b w:val="0"/>
        </w:rPr>
        <w:t>]</w:t>
      </w:r>
    </w:p>
    <w:tbl>
      <w:tblPr>
        <w:tblW w:w="0" w:type="auto"/>
        <w:jc w:val="center"/>
        <w:tblCellMar>
          <w:left w:w="0" w:type="dxa"/>
          <w:right w:w="0" w:type="dxa"/>
        </w:tblCellMar>
        <w:tblLook w:val="04A0" w:firstRow="1" w:lastRow="0" w:firstColumn="1" w:lastColumn="0" w:noHBand="0" w:noVBand="1"/>
      </w:tblPr>
      <w:tblGrid>
        <w:gridCol w:w="1466"/>
        <w:gridCol w:w="639"/>
        <w:gridCol w:w="694"/>
        <w:gridCol w:w="344"/>
        <w:gridCol w:w="1500"/>
        <w:gridCol w:w="694"/>
        <w:gridCol w:w="344"/>
        <w:gridCol w:w="1500"/>
      </w:tblGrid>
      <w:tr w:rsidR="003621F7" w:rsidRPr="00FA62A8" w14:paraId="481CD7FA" w14:textId="77777777" w:rsidTr="00A34D97">
        <w:trPr>
          <w:jc w:val="center"/>
        </w:trPr>
        <w:tc>
          <w:tcPr>
            <w:tcW w:w="0" w:type="auto"/>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hideMark/>
          </w:tcPr>
          <w:p w14:paraId="62D6F0CF" w14:textId="77777777" w:rsidR="003621F7" w:rsidRPr="00FA62A8" w:rsidRDefault="003621F7" w:rsidP="00A34D97">
            <w:pPr>
              <w:spacing w:after="0"/>
              <w:jc w:val="center"/>
            </w:pPr>
            <w:r>
              <w:t>Coherence type</w:t>
            </w:r>
          </w:p>
        </w:tc>
        <w:tc>
          <w:tcPr>
            <w:tcW w:w="0" w:type="auto"/>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6AE12D15" w14:textId="77777777" w:rsidR="003621F7" w:rsidRPr="00FA62A8" w:rsidRDefault="003621F7" w:rsidP="00A34D97">
            <w:pPr>
              <w:spacing w:after="0"/>
              <w:jc w:val="center"/>
            </w:pPr>
            <w:r w:rsidRPr="00FA62A8">
              <w:t>Rank</w:t>
            </w:r>
          </w:p>
        </w:tc>
        <w:tc>
          <w:tcPr>
            <w:tcW w:w="0" w:type="auto"/>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5B8B7072" w14:textId="77777777" w:rsidR="003621F7" w:rsidRPr="00FA62A8" w:rsidRDefault="003621F7" w:rsidP="00A34D97">
            <w:pPr>
              <w:spacing w:after="0"/>
              <w:jc w:val="center"/>
              <w:rPr>
                <w:lang w:eastAsia="zh-CN"/>
              </w:rPr>
            </w:pPr>
            <w:r w:rsidRPr="00FA62A8">
              <w:rPr>
                <w:color w:val="000000"/>
              </w:rPr>
              <w:t>NC TPMIs</w:t>
            </w:r>
          </w:p>
        </w:tc>
        <w:tc>
          <w:tcPr>
            <w:tcW w:w="0" w:type="auto"/>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0F659BF6" w14:textId="77777777" w:rsidR="003621F7" w:rsidRPr="00FA62A8" w:rsidRDefault="003621F7" w:rsidP="00A34D97">
            <w:pPr>
              <w:spacing w:after="0"/>
              <w:jc w:val="center"/>
              <w:rPr>
                <w:lang w:eastAsia="zh-CN"/>
              </w:rPr>
            </w:pPr>
            <w:r w:rsidRPr="00FA62A8">
              <w:rPr>
                <w:lang w:eastAsia="zh-CN"/>
              </w:rPr>
              <w:t xml:space="preserve">PC </w:t>
            </w:r>
            <w:r w:rsidRPr="00FA62A8">
              <w:rPr>
                <w:color w:val="000000"/>
              </w:rPr>
              <w:t>TPMIs</w:t>
            </w:r>
          </w:p>
        </w:tc>
      </w:tr>
      <w:tr w:rsidR="003621F7" w:rsidRPr="00FA62A8" w14:paraId="6C410339" w14:textId="77777777" w:rsidTr="00A34D97">
        <w:trPr>
          <w:jc w:val="center"/>
        </w:trPr>
        <w:tc>
          <w:tcPr>
            <w:tcW w:w="0" w:type="auto"/>
            <w:vMerge/>
            <w:tcBorders>
              <w:left w:val="single" w:sz="8" w:space="0" w:color="000000"/>
              <w:bottom w:val="single" w:sz="8" w:space="0" w:color="000000"/>
              <w:right w:val="single" w:sz="8" w:space="0" w:color="000000"/>
            </w:tcBorders>
            <w:vAlign w:val="center"/>
            <w:hideMark/>
          </w:tcPr>
          <w:p w14:paraId="159660B9" w14:textId="77777777" w:rsidR="003621F7" w:rsidRPr="00FA62A8" w:rsidRDefault="003621F7" w:rsidP="00A34D97">
            <w:pPr>
              <w:spacing w:after="0"/>
              <w:rPr>
                <w:rFonts w:eastAsia="Gulim"/>
                <w:lang w:eastAsia="ko-KR"/>
              </w:rPr>
            </w:pPr>
          </w:p>
        </w:tc>
        <w:tc>
          <w:tcPr>
            <w:tcW w:w="0" w:type="auto"/>
            <w:vMerge/>
            <w:tcBorders>
              <w:top w:val="single" w:sz="8" w:space="0" w:color="000000"/>
              <w:left w:val="nil"/>
              <w:bottom w:val="single" w:sz="8" w:space="0" w:color="000000"/>
              <w:right w:val="single" w:sz="8" w:space="0" w:color="000000"/>
            </w:tcBorders>
            <w:vAlign w:val="center"/>
            <w:hideMark/>
          </w:tcPr>
          <w:p w14:paraId="450956F3" w14:textId="77777777" w:rsidR="003621F7" w:rsidRPr="00FA62A8" w:rsidRDefault="003621F7" w:rsidP="00A34D97">
            <w:pPr>
              <w:spacing w:after="0"/>
              <w:rPr>
                <w:rFonts w:eastAsia="Gulim"/>
                <w:lang w:eastAsia="ko-KR"/>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2597588" w14:textId="77777777" w:rsidR="003621F7" w:rsidRPr="00FA62A8" w:rsidRDefault="003621F7" w:rsidP="00A34D97">
            <w:pPr>
              <w:spacing w:after="0"/>
              <w:jc w:val="center"/>
              <w:rPr>
                <w:color w:val="000000"/>
                <w:lang w:eastAsia="ko-KR"/>
              </w:rPr>
            </w:pPr>
            <w:r w:rsidRPr="00FA62A8">
              <w:rPr>
                <w:color w:val="000000"/>
              </w:rPr>
              <w:t>TPMI</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CFEA04D" w14:textId="77777777" w:rsidR="003621F7" w:rsidRPr="00FA62A8" w:rsidRDefault="003621F7" w:rsidP="00A34D97">
            <w:pPr>
              <w:spacing w:after="0"/>
              <w:jc w:val="center"/>
              <w:rPr>
                <w:color w:val="000000"/>
              </w:rPr>
            </w:pPr>
            <m:oMathPara>
              <m:oMath>
                <m:r>
                  <w:rPr>
                    <w:rFonts w:ascii="Cambria Math" w:hAnsi="Cambria Math"/>
                  </w:rPr>
                  <m:t>β</m:t>
                </m:r>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F585ECD" w14:textId="77777777" w:rsidR="003621F7" w:rsidRPr="00FA62A8" w:rsidRDefault="003621F7" w:rsidP="00A34D97">
            <w:pPr>
              <w:spacing w:after="0"/>
              <w:jc w:val="center"/>
              <w:rPr>
                <w:color w:val="000000"/>
              </w:rPr>
            </w:pPr>
            <w:r w:rsidRPr="00E7142C">
              <w:rPr>
                <w:color w:val="FF0000"/>
              </w:rPr>
              <w:t>Power/NZ ports</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C399420" w14:textId="77777777" w:rsidR="003621F7" w:rsidRPr="00FA62A8" w:rsidRDefault="003621F7" w:rsidP="00A34D97">
            <w:pPr>
              <w:spacing w:after="0"/>
              <w:jc w:val="center"/>
              <w:rPr>
                <w:lang w:eastAsia="zh-CN"/>
              </w:rPr>
            </w:pPr>
            <w:r w:rsidRPr="00FA62A8">
              <w:rPr>
                <w:color w:val="000000"/>
              </w:rPr>
              <w:t>TPMI</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7F44532" w14:textId="77777777" w:rsidR="003621F7" w:rsidRPr="00FA62A8" w:rsidRDefault="003621F7" w:rsidP="00A34D97">
            <w:pPr>
              <w:spacing w:after="0"/>
              <w:jc w:val="center"/>
              <w:rPr>
                <w:color w:val="000000"/>
                <w:lang w:eastAsia="ko-KR"/>
              </w:rPr>
            </w:pPr>
            <m:oMathPara>
              <m:oMath>
                <m:r>
                  <w:rPr>
                    <w:rFonts w:ascii="Cambria Math" w:hAnsi="Cambria Math"/>
                  </w:rPr>
                  <m:t>β</m:t>
                </m:r>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10F8A80" w14:textId="77777777" w:rsidR="003621F7" w:rsidRPr="00FA62A8" w:rsidRDefault="003621F7" w:rsidP="00A34D97">
            <w:pPr>
              <w:spacing w:after="0"/>
              <w:jc w:val="center"/>
              <w:rPr>
                <w:color w:val="000000"/>
              </w:rPr>
            </w:pPr>
            <w:r w:rsidRPr="00E7142C">
              <w:rPr>
                <w:color w:val="FF0000"/>
              </w:rPr>
              <w:t>Power/NZ ports</w:t>
            </w:r>
          </w:p>
        </w:tc>
      </w:tr>
      <w:tr w:rsidR="003621F7" w:rsidRPr="00FA62A8" w14:paraId="0EE1B8FF" w14:textId="77777777" w:rsidTr="00A34D97">
        <w:trPr>
          <w:jc w:val="center"/>
        </w:trPr>
        <w:tc>
          <w:tcPr>
            <w:tcW w:w="0" w:type="auto"/>
            <w:vMerge w:val="restart"/>
            <w:tcBorders>
              <w:top w:val="single" w:sz="8" w:space="0" w:color="000000"/>
              <w:left w:val="single" w:sz="8" w:space="0" w:color="000000"/>
              <w:right w:val="single" w:sz="8" w:space="0" w:color="000000"/>
            </w:tcBorders>
            <w:vAlign w:val="center"/>
            <w:hideMark/>
          </w:tcPr>
          <w:p w14:paraId="1525A0CA" w14:textId="77777777" w:rsidR="003621F7" w:rsidRPr="00FA62A8" w:rsidRDefault="003621F7" w:rsidP="00A34D97">
            <w:pPr>
              <w:spacing w:after="0"/>
              <w:jc w:val="center"/>
              <w:rPr>
                <w:rFonts w:eastAsia="Gulim"/>
                <w:lang w:eastAsia="ko-KR"/>
              </w:rPr>
            </w:pPr>
            <w:r w:rsidRPr="00FA62A8">
              <w:t>PC+NC</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F961B41" w14:textId="77777777" w:rsidR="003621F7" w:rsidRPr="00FA62A8" w:rsidRDefault="003621F7" w:rsidP="00A34D97">
            <w:pPr>
              <w:spacing w:after="0"/>
              <w:jc w:val="center"/>
            </w:pPr>
            <w:r w:rsidRPr="00FA62A8">
              <w:t>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CA07D75" w14:textId="77777777" w:rsidR="003621F7" w:rsidRPr="00FA62A8" w:rsidRDefault="003621F7" w:rsidP="00A34D97">
            <w:pPr>
              <w:spacing w:after="0"/>
              <w:jc w:val="center"/>
            </w:pPr>
            <w:r w:rsidRPr="00FA62A8">
              <w:t>0-5</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3F9BA1C"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E659E63" w14:textId="77777777" w:rsidR="003621F7" w:rsidRPr="00FA62A8" w:rsidRDefault="003621F7" w:rsidP="00A34D97">
            <w:pPr>
              <w:spacing w:after="0"/>
              <w:jc w:val="center"/>
              <w:rPr>
                <w:color w:val="FF0000"/>
              </w:rPr>
            </w:pPr>
            <w:r w:rsidRPr="00FA62A8">
              <w:rPr>
                <w:color w:val="FF0000"/>
              </w:rPr>
              <w:t xml:space="preserve">1/2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B7A0A1E" w14:textId="77777777" w:rsidR="003621F7" w:rsidRPr="00FA62A8" w:rsidRDefault="003621F7" w:rsidP="00A34D97">
            <w:pPr>
              <w:spacing w:after="0"/>
              <w:jc w:val="center"/>
            </w:pPr>
            <w:r w:rsidRPr="00FA62A8">
              <w:t>6-13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3E2E5AE"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2923AAD" w14:textId="77777777" w:rsidR="003621F7" w:rsidRPr="00FA62A8" w:rsidRDefault="003621F7" w:rsidP="00A34D97">
            <w:pPr>
              <w:spacing w:after="0"/>
              <w:jc w:val="center"/>
              <w:rPr>
                <w:color w:val="FF0000"/>
              </w:rPr>
            </w:pPr>
            <w:r w:rsidRPr="00FA62A8">
              <w:rPr>
                <w:color w:val="FF0000"/>
              </w:rPr>
              <w:t>¼</w:t>
            </w:r>
          </w:p>
        </w:tc>
      </w:tr>
      <w:tr w:rsidR="003621F7" w:rsidRPr="00FA62A8" w14:paraId="4E6EC584" w14:textId="77777777" w:rsidTr="00A34D97">
        <w:trPr>
          <w:jc w:val="center"/>
        </w:trPr>
        <w:tc>
          <w:tcPr>
            <w:tcW w:w="0" w:type="auto"/>
            <w:vMerge/>
            <w:tcBorders>
              <w:left w:val="single" w:sz="8" w:space="0" w:color="000000"/>
              <w:bottom w:val="single" w:sz="8" w:space="0" w:color="000000"/>
              <w:right w:val="single" w:sz="8" w:space="0" w:color="000000"/>
            </w:tcBorders>
            <w:vAlign w:val="center"/>
            <w:hideMark/>
          </w:tcPr>
          <w:p w14:paraId="0482C051" w14:textId="77777777" w:rsidR="003621F7" w:rsidRPr="00FA62A8" w:rsidRDefault="003621F7" w:rsidP="00A34D97">
            <w:pPr>
              <w:spacing w:after="0"/>
              <w:rPr>
                <w:rFonts w:eastAsia="Gulim"/>
                <w:lang w:eastAsia="ko-KR"/>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718A750" w14:textId="77777777" w:rsidR="003621F7" w:rsidRPr="00FA62A8" w:rsidRDefault="003621F7" w:rsidP="00A34D97">
            <w:pPr>
              <w:spacing w:after="0"/>
              <w:jc w:val="center"/>
            </w:pPr>
            <w:r w:rsidRPr="00FA62A8">
              <w:t>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7D77144" w14:textId="77777777" w:rsidR="003621F7" w:rsidRPr="00FA62A8" w:rsidRDefault="003621F7" w:rsidP="00A34D97">
            <w:pPr>
              <w:spacing w:after="0"/>
              <w:jc w:val="center"/>
            </w:pPr>
            <w:r w:rsidRPr="00FA62A8">
              <w:t>0</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F21294D"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563A4284" w14:textId="77777777" w:rsidR="003621F7" w:rsidRPr="00FA62A8" w:rsidRDefault="003621F7" w:rsidP="00A34D97">
            <w:pPr>
              <w:spacing w:after="0"/>
              <w:jc w:val="center"/>
              <w:rPr>
                <w:color w:val="FF0000"/>
              </w:rPr>
            </w:pPr>
            <w:r w:rsidRPr="00FA62A8">
              <w:rPr>
                <w:color w:val="FF0000"/>
              </w:rPr>
              <w:t>1/3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416B01A" w14:textId="77777777" w:rsidR="003621F7" w:rsidRPr="00FA62A8" w:rsidRDefault="003621F7" w:rsidP="00A34D97">
            <w:pPr>
              <w:spacing w:after="0"/>
              <w:jc w:val="center"/>
            </w:pPr>
            <w:r w:rsidRPr="00FA62A8">
              <w:t>1-2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56E895F"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C98D6A1" w14:textId="77777777" w:rsidR="003621F7" w:rsidRPr="00FA62A8" w:rsidRDefault="003621F7" w:rsidP="00A34D97">
            <w:pPr>
              <w:spacing w:after="0"/>
              <w:jc w:val="center"/>
              <w:rPr>
                <w:color w:val="FF0000"/>
              </w:rPr>
            </w:pPr>
            <w:r w:rsidRPr="00FA62A8">
              <w:rPr>
                <w:color w:val="FF0000"/>
              </w:rPr>
              <w:t>¼</w:t>
            </w:r>
          </w:p>
        </w:tc>
      </w:tr>
    </w:tbl>
    <w:p w14:paraId="7C622F56" w14:textId="77777777" w:rsidR="00E9510D" w:rsidRPr="00E9510D" w:rsidRDefault="00E9510D" w:rsidP="00E9510D">
      <w:pPr>
        <w:rPr>
          <w:i/>
          <w:lang w:val="en-US" w:eastAsia="ko-KR"/>
        </w:rPr>
      </w:pPr>
      <w:r w:rsidRPr="00E9510D">
        <w:rPr>
          <w:b/>
          <w:i/>
          <w:lang w:val="en-US" w:eastAsia="ko-KR"/>
        </w:rPr>
        <w:t xml:space="preserve">Observation </w:t>
      </w:r>
      <w:r w:rsidRPr="00E9510D">
        <w:rPr>
          <w:b/>
          <w:i/>
          <w:lang w:val="en-US" w:eastAsia="ko-KR"/>
        </w:rPr>
        <w:t>3</w:t>
      </w:r>
      <w:r w:rsidRPr="00E9510D">
        <w:rPr>
          <w:b/>
          <w:i/>
          <w:lang w:val="en-US" w:eastAsia="ko-KR"/>
        </w:rPr>
        <w:t xml:space="preserve">: </w:t>
      </w:r>
      <w:r w:rsidRPr="00E9510D">
        <w:rPr>
          <w:i/>
          <w:lang w:val="en-US" w:eastAsia="ko-KR"/>
        </w:rPr>
        <w:t>For 4Tx and PC+NC UEs,</w:t>
      </w:r>
      <w:r w:rsidRPr="00E9510D">
        <w:rPr>
          <w:b/>
          <w:i/>
          <w:lang w:val="en-US" w:eastAsia="ko-KR"/>
        </w:rPr>
        <w:t xml:space="preserve"> </w:t>
      </w:r>
      <w:r w:rsidRPr="00E9510D">
        <w:rPr>
          <w:i/>
          <w:lang w:val="en-US" w:eastAsia="ko-KR"/>
        </w:rPr>
        <w:t xml:space="preserve">power per NZ antenna ports can change across NC and PC TPMIs (for a fixed rank of </w:t>
      </w:r>
      <w:proofErr w:type="gramStart"/>
      <w:r w:rsidRPr="00E9510D">
        <w:rPr>
          <w:i/>
          <w:lang w:val="en-US" w:eastAsia="ko-KR"/>
        </w:rPr>
        <w:t>2</w:t>
      </w:r>
      <w:proofErr w:type="gramEnd"/>
      <w:r w:rsidRPr="00E9510D">
        <w:rPr>
          <w:i/>
          <w:lang w:val="en-US" w:eastAsia="ko-KR"/>
        </w:rPr>
        <w:t xml:space="preserve"> or 3) with some of the Option 3 based solutions, which should be avoided.</w:t>
      </w:r>
    </w:p>
    <w:p w14:paraId="23EE1796" w14:textId="0817C3FE" w:rsidR="003621F7" w:rsidRPr="00154FDF" w:rsidRDefault="003621F7" w:rsidP="003621F7">
      <w:pPr>
        <w:jc w:val="both"/>
        <w:rPr>
          <w:lang w:val="en-US"/>
        </w:rPr>
      </w:pPr>
      <w:r>
        <w:rPr>
          <w:lang w:val="en-US"/>
        </w:rPr>
        <w:t xml:space="preserve">In </w:t>
      </w:r>
      <w:r w:rsidR="00E9510D">
        <w:rPr>
          <w:lang w:val="en-US"/>
        </w:rPr>
        <w:t>our view</w:t>
      </w:r>
      <w:r>
        <w:rPr>
          <w:lang w:val="en-US"/>
        </w:rPr>
        <w:t xml:space="preserve">, the solution to address Issue 1 should meet the following </w:t>
      </w:r>
      <w:r>
        <w:t>constraints.</w:t>
      </w:r>
    </w:p>
    <w:p w14:paraId="000B98EF" w14:textId="77777777" w:rsidR="003621F7" w:rsidRPr="00FA62A8" w:rsidRDefault="003621F7" w:rsidP="00B824DB">
      <w:pPr>
        <w:pStyle w:val="ListParagraph"/>
        <w:numPr>
          <w:ilvl w:val="0"/>
          <w:numId w:val="11"/>
        </w:numPr>
        <w:ind w:leftChars="0"/>
        <w:jc w:val="both"/>
      </w:pPr>
      <w:r w:rsidRPr="00FA62A8">
        <w:t xml:space="preserve">Constraint 1: at least for the </w:t>
      </w:r>
      <w:r>
        <w:t>“</w:t>
      </w:r>
      <w:r w:rsidRPr="00FA62A8">
        <w:t>most coherent</w:t>
      </w:r>
      <w:r>
        <w:t>”</w:t>
      </w:r>
      <w:r w:rsidRPr="00FA62A8">
        <w:t xml:space="preserve"> TPMIs, total power should not change across rank</w:t>
      </w:r>
      <w:r>
        <w:t xml:space="preserve"> (to solve Issue 1)</w:t>
      </w:r>
    </w:p>
    <w:p w14:paraId="57F6A838" w14:textId="77777777" w:rsidR="003621F7" w:rsidRDefault="003621F7" w:rsidP="00B824DB">
      <w:pPr>
        <w:pStyle w:val="ListParagraph"/>
        <w:numPr>
          <w:ilvl w:val="1"/>
          <w:numId w:val="11"/>
        </w:numPr>
        <w:ind w:leftChars="0"/>
        <w:jc w:val="both"/>
      </w:pPr>
      <w:r>
        <w:t>f</w:t>
      </w:r>
      <w:r w:rsidRPr="00FA62A8">
        <w:t xml:space="preserve">or FC+PC+NC, </w:t>
      </w:r>
      <w:r>
        <w:t xml:space="preserve">the </w:t>
      </w:r>
      <w:r w:rsidRPr="00FA62A8">
        <w:t>most coherent TPMIs = FC TPMIs;</w:t>
      </w:r>
    </w:p>
    <w:p w14:paraId="2CA04A4F" w14:textId="77777777" w:rsidR="003621F7" w:rsidRDefault="003621F7" w:rsidP="00B824DB">
      <w:pPr>
        <w:pStyle w:val="ListParagraph"/>
        <w:numPr>
          <w:ilvl w:val="1"/>
          <w:numId w:val="11"/>
        </w:numPr>
        <w:ind w:leftChars="0"/>
        <w:jc w:val="both"/>
      </w:pPr>
      <w:r w:rsidRPr="00FA62A8">
        <w:t xml:space="preserve">for PC+NC, </w:t>
      </w:r>
      <w:r>
        <w:t xml:space="preserve">the </w:t>
      </w:r>
      <w:r w:rsidRPr="00FA62A8">
        <w:t xml:space="preserve">most coherent TPMIs = PC TPMIs; and </w:t>
      </w:r>
    </w:p>
    <w:p w14:paraId="1C4F7146" w14:textId="54D93B35" w:rsidR="003621F7" w:rsidRPr="00FA62A8" w:rsidRDefault="003621F7" w:rsidP="00B824DB">
      <w:pPr>
        <w:pStyle w:val="ListParagraph"/>
        <w:numPr>
          <w:ilvl w:val="1"/>
          <w:numId w:val="11"/>
        </w:numPr>
        <w:ind w:leftChars="0"/>
        <w:jc w:val="both"/>
      </w:pPr>
      <w:proofErr w:type="gramStart"/>
      <w:r w:rsidRPr="00FA62A8">
        <w:t>for</w:t>
      </w:r>
      <w:proofErr w:type="gramEnd"/>
      <w:r w:rsidRPr="00FA62A8">
        <w:t xml:space="preserve"> NC, </w:t>
      </w:r>
      <w:r>
        <w:t xml:space="preserve">the </w:t>
      </w:r>
      <w:r w:rsidRPr="00FA62A8">
        <w:t>most coherent TPMIs = NC TPMIs</w:t>
      </w:r>
      <w:r w:rsidR="00C211A6">
        <w:t>.</w:t>
      </w:r>
    </w:p>
    <w:p w14:paraId="2EB9433A" w14:textId="77777777" w:rsidR="003621F7" w:rsidRPr="00FA62A8" w:rsidRDefault="003621F7" w:rsidP="00B824DB">
      <w:pPr>
        <w:pStyle w:val="ListParagraph"/>
        <w:numPr>
          <w:ilvl w:val="0"/>
          <w:numId w:val="11"/>
        </w:numPr>
        <w:ind w:leftChars="0"/>
        <w:jc w:val="both"/>
      </w:pPr>
      <w:r w:rsidRPr="00FA62A8">
        <w:t>Constraint 2: For a given rank, power per NZ antenna port should not change (to save UE power)</w:t>
      </w:r>
      <w:r>
        <w:t xml:space="preserve"> across all TPMIs.</w:t>
      </w:r>
    </w:p>
    <w:p w14:paraId="1454D5C6" w14:textId="27F3331E" w:rsidR="003621F7" w:rsidRPr="00FA62A8" w:rsidRDefault="006B65A7" w:rsidP="003621F7">
      <w:pPr>
        <w:jc w:val="both"/>
      </w:pPr>
      <w:r>
        <w:t>A</w:t>
      </w:r>
      <w:r w:rsidR="003621F7" w:rsidRPr="00FA62A8">
        <w:t xml:space="preserve"> solution which satisfies the two constraints is</w:t>
      </w:r>
      <w:r w:rsidR="003621F7">
        <w:t xml:space="preserve"> the scaling </w:t>
      </w:r>
      <w:proofErr w:type="gramStart"/>
      <w:r w:rsidR="003621F7">
        <w:t>factor</w:t>
      </w:r>
      <w:r w:rsidR="003621F7" w:rsidRPr="00FA62A8">
        <w:t xml:space="preserve"> </w:t>
      </w:r>
      <w:proofErr w:type="gramEnd"/>
      <m:oMath>
        <m:r>
          <w:rPr>
            <w:rFonts w:ascii="Cambria Math" w:hAnsi="Cambria Math"/>
          </w:rPr>
          <m:t>β=</m:t>
        </m:r>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w:r w:rsidR="003621F7" w:rsidRPr="00FA62A8">
        <w:t>, where</w:t>
      </w:r>
    </w:p>
    <w:p w14:paraId="1599CE45" w14:textId="36D2FC96" w:rsidR="003621F7" w:rsidRPr="00FA62A8" w:rsidRDefault="00263C2F" w:rsidP="00B824DB">
      <w:pPr>
        <w:numPr>
          <w:ilvl w:val="0"/>
          <w:numId w:val="11"/>
        </w:numPr>
        <w:jc w:val="both"/>
      </w:pP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oMath>
      <w:r w:rsidR="003621F7" w:rsidRPr="00FA62A8">
        <w:t xml:space="preserve"> scales the transmit power equally across the coherent port groups (</w:t>
      </w:r>
      <w:r w:rsidR="003621F7" w:rsidRPr="00FA62A8">
        <w:rPr>
          <w:i/>
          <w:iCs/>
        </w:rPr>
        <w:t>K</w:t>
      </w:r>
      <w:r w:rsidR="003621F7" w:rsidRPr="00FA62A8">
        <w:t xml:space="preserve"> in </w:t>
      </w:r>
      <w:r w:rsidR="00942D81">
        <w:t>proposal [6</w:t>
      </w:r>
      <w:r w:rsidR="003621F7">
        <w:t>]</w:t>
      </w:r>
      <w:r w:rsidR="003621F7" w:rsidRPr="00FA62A8">
        <w:t xml:space="preserve">) on which </w:t>
      </w:r>
      <w:r w:rsidR="003621F7">
        <w:t>a non-zero PUSCH is transmitted,</w:t>
      </w:r>
      <w:r w:rsidR="003621F7" w:rsidRPr="008E0242">
        <w:rPr>
          <w:iCs/>
          <w:lang w:val="en-US"/>
        </w:rPr>
        <w:t xml:space="preserve"> </w:t>
      </w:r>
      <w:r w:rsidR="003621F7">
        <w:rPr>
          <w:iCs/>
          <w:lang w:val="en-US"/>
        </w:rPr>
        <w:t xml:space="preserve">i.e., </w:t>
      </w: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r>
          <w:rPr>
            <w:rFonts w:ascii="Cambria Math" w:eastAsia="Gulim" w:hAnsi="Cambria Math"/>
            <w:lang w:eastAsia="ko-KR"/>
          </w:rPr>
          <m:t>=</m:t>
        </m:r>
        <m:f>
          <m:fPr>
            <m:ctrlPr>
              <w:rPr>
                <w:rFonts w:ascii="Cambria Math" w:eastAsia="Gulim" w:hAnsi="Cambria Math"/>
                <w:i/>
                <w:iCs/>
                <w:lang w:eastAsia="ko-KR"/>
              </w:rPr>
            </m:ctrlPr>
          </m:fPr>
          <m:num>
            <m:r>
              <w:rPr>
                <w:rFonts w:ascii="Cambria Math" w:eastAsia="Gulim" w:hAnsi="Cambria Math"/>
                <w:lang w:eastAsia="ko-KR"/>
              </w:rPr>
              <m:t>1</m:t>
            </m:r>
          </m:num>
          <m:den>
            <m:sSub>
              <m:sSubPr>
                <m:ctrlPr>
                  <w:rPr>
                    <w:rFonts w:ascii="Cambria Math" w:eastAsia="Gulim" w:hAnsi="Cambria Math"/>
                    <w:i/>
                    <w:iCs/>
                    <w:lang w:eastAsia="ko-KR"/>
                  </w:rPr>
                </m:ctrlPr>
              </m:sSubPr>
              <m:e>
                <m:r>
                  <w:rPr>
                    <w:rFonts w:ascii="Cambria Math" w:eastAsia="Gulim" w:hAnsi="Cambria Math"/>
                    <w:lang w:eastAsia="ko-KR"/>
                  </w:rPr>
                  <m:t>K</m:t>
                </m:r>
              </m:e>
              <m:sub>
                <m:r>
                  <w:rPr>
                    <w:rFonts w:ascii="Cambria Math" w:eastAsia="Gulim" w:hAnsi="Cambria Math"/>
                    <w:lang w:eastAsia="ko-KR"/>
                  </w:rPr>
                  <m:t>0</m:t>
                </m:r>
              </m:sub>
            </m:sSub>
          </m:den>
        </m:f>
      </m:oMath>
      <w:r w:rsidR="003621F7">
        <w:rPr>
          <w:iCs/>
          <w:lang w:eastAsia="ko-KR"/>
        </w:rPr>
        <w:t xml:space="preserve">, </w:t>
      </w:r>
      <w:r w:rsidR="003621F7" w:rsidRPr="008E0242">
        <w:rPr>
          <w:iCs/>
          <w:lang w:val="en-US"/>
        </w:rPr>
        <w:t>and</w:t>
      </w:r>
      <w:r w:rsidR="003621F7" w:rsidRPr="00FA62A8">
        <w:t xml:space="preserve"> </w:t>
      </w:r>
    </w:p>
    <w:p w14:paraId="488AEF87" w14:textId="49B829A1" w:rsidR="003621F7" w:rsidRPr="00FA62A8" w:rsidRDefault="003621F7" w:rsidP="00B824DB">
      <w:pPr>
        <w:numPr>
          <w:ilvl w:val="0"/>
          <w:numId w:val="11"/>
        </w:numPr>
        <w:jc w:val="both"/>
      </w:pPr>
      <w:r>
        <w:rPr>
          <w:iCs/>
          <w:lang w:eastAsia="ko-KR"/>
        </w:rPr>
        <w:t xml:space="preserve">for each </w:t>
      </w:r>
      <w:r w:rsidRPr="00FA62A8">
        <w:t>coherent port group</w:t>
      </w:r>
      <w:r>
        <w:t xml:space="preserve"> with a non-zero PUSCH,</w:t>
      </w:r>
      <w:r>
        <w:rPr>
          <w:iCs/>
          <w:lang w:eastAsia="ko-KR"/>
        </w:rPr>
        <w:t xml:space="preserve"> </w:t>
      </w: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w:r w:rsidRPr="00FA62A8">
        <w:t xml:space="preserve"> </w:t>
      </w:r>
      <w:r>
        <w:t xml:space="preserve">further </w:t>
      </w:r>
      <w:r w:rsidRPr="00FA62A8">
        <w:t>scales</w:t>
      </w:r>
      <w:r>
        <w:t xml:space="preserve"> the transmit power equally across the ports within the coherent port group on which a non-zero PUSCH is transmitted, i.e., </w:t>
      </w: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r>
          <w:rPr>
            <w:rFonts w:ascii="Cambria Math" w:hAnsi="Cambria Math"/>
          </w:rPr>
          <m:t>=</m:t>
        </m:r>
        <m:nary>
          <m:naryPr>
            <m:chr m:val="∑"/>
            <m:limLoc m:val="undOvr"/>
            <m:ctrlPr>
              <w:rPr>
                <w:rFonts w:ascii="Cambria Math" w:eastAsia="Gulim" w:hAnsi="Cambria Math"/>
                <w:i/>
                <w:iCs/>
                <w:lang w:eastAsia="ko-KR"/>
              </w:rPr>
            </m:ctrlPr>
          </m:naryPr>
          <m:sub>
            <m:r>
              <w:rPr>
                <w:rFonts w:ascii="Cambria Math" w:hAnsi="Cambria Math"/>
              </w:rPr>
              <m:t>k=0</m:t>
            </m:r>
          </m:sub>
          <m:sup>
            <m:r>
              <w:rPr>
                <w:rFonts w:ascii="Cambria Math" w:hAnsi="Cambria Math"/>
              </w:rPr>
              <m:t>K-1</m:t>
            </m:r>
          </m:sup>
          <m:e>
            <m:f>
              <m:fPr>
                <m:ctrlPr>
                  <w:rPr>
                    <w:rFonts w:ascii="Cambria Math" w:eastAsia="Gulim" w:hAnsi="Cambria Math"/>
                    <w:i/>
                    <w:iCs/>
                    <w:lang w:eastAsia="ko-KR"/>
                  </w:rPr>
                </m:ctrlPr>
              </m:fPr>
              <m:num>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0,k</m:t>
                    </m:r>
                  </m:sub>
                </m:sSub>
              </m:num>
              <m:den>
                <m:sSub>
                  <m:sSubPr>
                    <m:ctrlPr>
                      <w:rPr>
                        <w:rFonts w:ascii="Cambria Math" w:eastAsia="Gulim" w:hAnsi="Cambria Math"/>
                        <w:i/>
                        <w:iCs/>
                        <w:lang w:eastAsia="ko-KR"/>
                      </w:rPr>
                    </m:ctrlPr>
                  </m:sSubPr>
                  <m:e>
                    <m:r>
                      <w:rPr>
                        <w:rFonts w:ascii="Cambria Math" w:hAnsi="Cambria Math"/>
                      </w:rPr>
                      <m:t>ρ</m:t>
                    </m:r>
                  </m:e>
                  <m:sub>
                    <m:r>
                      <w:rPr>
                        <w:rFonts w:ascii="Cambria Math" w:hAnsi="Cambria Math"/>
                      </w:rPr>
                      <m:t>k</m:t>
                    </m:r>
                  </m:sub>
                </m:sSub>
              </m:den>
            </m:f>
          </m:e>
        </m:nary>
        <m:r>
          <w:rPr>
            <w:rFonts w:ascii="Cambria Math" w:hAnsi="Cambria Math"/>
          </w:rPr>
          <m:t>=K</m:t>
        </m:r>
        <m:f>
          <m:fPr>
            <m:ctrlPr>
              <w:rPr>
                <w:rFonts w:ascii="Cambria Math" w:eastAsia="Gulim" w:hAnsi="Cambria Math"/>
                <w:i/>
                <w:iCs/>
                <w:lang w:eastAsia="ko-KR"/>
              </w:rPr>
            </m:ctrlPr>
          </m:fPr>
          <m:num>
            <m:nary>
              <m:naryPr>
                <m:chr m:val="∑"/>
                <m:limLoc m:val="undOvr"/>
                <m:ctrlPr>
                  <w:rPr>
                    <w:rFonts w:ascii="Cambria Math" w:eastAsia="Gulim" w:hAnsi="Cambria Math"/>
                    <w:i/>
                    <w:iCs/>
                    <w:lang w:eastAsia="ko-KR"/>
                  </w:rPr>
                </m:ctrlPr>
              </m:naryPr>
              <m:sub>
                <m:r>
                  <w:rPr>
                    <w:rFonts w:ascii="Cambria Math" w:hAnsi="Cambria Math"/>
                  </w:rPr>
                  <m:t>k=0</m:t>
                </m:r>
              </m:sub>
              <m:sup>
                <m:r>
                  <w:rPr>
                    <w:rFonts w:ascii="Cambria Math" w:hAnsi="Cambria Math"/>
                  </w:rPr>
                  <m:t>K-1</m:t>
                </m:r>
              </m:sup>
              <m:e>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0,k</m:t>
                    </m:r>
                  </m:sub>
                </m:sSub>
              </m:e>
            </m:nary>
          </m:num>
          <m:den>
            <m:r>
              <w:rPr>
                <w:rFonts w:ascii="Cambria Math" w:hAnsi="Cambria Math"/>
              </w:rPr>
              <m:t>ρ</m:t>
            </m:r>
          </m:den>
        </m:f>
        <m:r>
          <w:rPr>
            <w:rFonts w:ascii="Cambria Math" w:hAnsi="Cambria Math"/>
          </w:rPr>
          <m:t>=K</m:t>
        </m:r>
        <m:f>
          <m:fPr>
            <m:ctrlPr>
              <w:rPr>
                <w:rFonts w:ascii="Cambria Math" w:eastAsia="Gulim" w:hAnsi="Cambria Math"/>
                <w:i/>
                <w:iCs/>
                <w:lang w:eastAsia="ko-KR"/>
              </w:rPr>
            </m:ctrlPr>
          </m:fPr>
          <m:num>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num>
          <m:den>
            <m:r>
              <w:rPr>
                <w:rFonts w:ascii="Cambria Math" w:hAnsi="Cambria Math"/>
              </w:rPr>
              <m:t>ρ</m:t>
            </m:r>
          </m:den>
        </m:f>
        <m:r>
          <w:rPr>
            <w:rFonts w:ascii="Cambria Math" w:hAnsi="Cambria Math"/>
          </w:rPr>
          <m:t>=α</m:t>
        </m:r>
      </m:oMath>
      <w:r w:rsidRPr="00FA62A8">
        <w:t xml:space="preserve"> in </w:t>
      </w:r>
      <w:r>
        <w:t>proposal [</w:t>
      </w:r>
      <w:r w:rsidR="00942D81">
        <w:t>6</w:t>
      </w:r>
      <w:r>
        <w:t>]</w:t>
      </w:r>
    </w:p>
    <w:p w14:paraId="1513EC4E" w14:textId="4FC41736" w:rsidR="003621F7" w:rsidRDefault="003621F7" w:rsidP="00B824DB">
      <w:pPr>
        <w:numPr>
          <w:ilvl w:val="1"/>
          <w:numId w:val="12"/>
        </w:numPr>
        <w:jc w:val="both"/>
      </w:pPr>
      <m:oMath>
        <m:r>
          <w:rPr>
            <w:rFonts w:ascii="Cambria Math" w:hAnsi="Cambria Math"/>
          </w:rPr>
          <m:t>K</m:t>
        </m:r>
      </m:oMath>
      <w:r w:rsidRPr="00FA62A8">
        <w:t xml:space="preserve"> = #coherent port groups</w:t>
      </w:r>
      <w:r>
        <w:t xml:space="preserve"> (for the “most coherent” TPMIs) as in </w:t>
      </w:r>
      <w:r w:rsidR="006B65A7">
        <w:fldChar w:fldCharType="begin"/>
      </w:r>
      <w:r w:rsidR="006B65A7">
        <w:instrText xml:space="preserve"> REF _Ref1125407 \h </w:instrText>
      </w:r>
      <w:r w:rsidR="006B65A7">
        <w:fldChar w:fldCharType="separate"/>
      </w:r>
      <w:r w:rsidR="006B65A7">
        <w:t xml:space="preserve">Table </w:t>
      </w:r>
      <w:r w:rsidR="006B65A7">
        <w:rPr>
          <w:noProof/>
        </w:rPr>
        <w:t>3</w:t>
      </w:r>
      <w:r w:rsidR="006B65A7">
        <w:fldChar w:fldCharType="end"/>
      </w:r>
    </w:p>
    <w:p w14:paraId="385D3325" w14:textId="77777777" w:rsidR="003621F7" w:rsidRPr="00FA62A8" w:rsidRDefault="00263C2F" w:rsidP="00B824DB">
      <w:pPr>
        <w:numPr>
          <w:ilvl w:val="1"/>
          <w:numId w:val="12"/>
        </w:numPr>
        <w:jc w:val="both"/>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3621F7" w:rsidRPr="00FA62A8">
        <w:t xml:space="preserve"> = #coherent port groups</w:t>
      </w:r>
      <w:r w:rsidR="003621F7">
        <w:t xml:space="preserve"> (for the “most coherent” TPMIs) with a non-zero PUSCH</w:t>
      </w:r>
    </w:p>
    <w:p w14:paraId="6A7FDEDE" w14:textId="77777777" w:rsidR="003621F7" w:rsidRPr="00FA62A8" w:rsidRDefault="00263C2F" w:rsidP="00B824DB">
      <w:pPr>
        <w:numPr>
          <w:ilvl w:val="1"/>
          <w:numId w:val="12"/>
        </w:numPr>
        <w:jc w:val="both"/>
      </w:pPr>
      <m:oMath>
        <m:sSub>
          <m:sSubPr>
            <m:ctrlPr>
              <w:rPr>
                <w:rFonts w:ascii="Cambria Math" w:eastAsia="Gulim" w:hAnsi="Cambria Math"/>
                <w:i/>
                <w:iCs/>
                <w:lang w:eastAsia="ko-KR"/>
              </w:rPr>
            </m:ctrlPr>
          </m:sSubPr>
          <m:e>
            <m:r>
              <w:rPr>
                <w:rFonts w:ascii="Cambria Math" w:hAnsi="Cambria Math"/>
              </w:rPr>
              <m:t>ρ</m:t>
            </m:r>
          </m:e>
          <m:sub>
            <m:r>
              <w:rPr>
                <w:rFonts w:ascii="Cambria Math" w:hAnsi="Cambria Math"/>
              </w:rPr>
              <m:t>k</m:t>
            </m:r>
          </m:sub>
        </m:sSub>
      </m:oMath>
      <w:r w:rsidR="003621F7" w:rsidRPr="00FA62A8">
        <w:rPr>
          <w:lang w:val="en-AU"/>
        </w:rPr>
        <w:t xml:space="preserve"> = #configured ports for the transmission in the </w:t>
      </w:r>
      <w:r w:rsidR="003621F7" w:rsidRPr="00FA62A8">
        <w:rPr>
          <w:i/>
          <w:iCs/>
          <w:lang w:val="en-AU"/>
        </w:rPr>
        <w:t>k</w:t>
      </w:r>
      <w:r w:rsidR="003621F7" w:rsidRPr="00FA62A8">
        <w:rPr>
          <w:lang w:val="en-AU"/>
        </w:rPr>
        <w:t>-</w:t>
      </w:r>
      <w:proofErr w:type="spellStart"/>
      <w:r w:rsidR="003621F7" w:rsidRPr="00FA62A8">
        <w:rPr>
          <w:lang w:val="en-AU"/>
        </w:rPr>
        <w:t>th</w:t>
      </w:r>
      <w:proofErr w:type="spellEnd"/>
      <w:r w:rsidR="003621F7" w:rsidRPr="00FA62A8">
        <w:rPr>
          <w:lang w:val="en-AU"/>
        </w:rPr>
        <w:t xml:space="preserve"> coherent port group, </w:t>
      </w:r>
    </w:p>
    <w:p w14:paraId="4695CEFA" w14:textId="77777777" w:rsidR="003621F7" w:rsidRPr="00F54922" w:rsidRDefault="00263C2F" w:rsidP="00B824DB">
      <w:pPr>
        <w:numPr>
          <w:ilvl w:val="1"/>
          <w:numId w:val="12"/>
        </w:numPr>
        <w:jc w:val="both"/>
      </w:pPr>
      <m:oMath>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0,k</m:t>
            </m:r>
          </m:sub>
        </m:sSub>
      </m:oMath>
      <w:r w:rsidR="003621F7" w:rsidRPr="00FA62A8">
        <w:t xml:space="preserve"> = #</w:t>
      </w:r>
      <w:r w:rsidR="003621F7" w:rsidRPr="00FA62A8">
        <w:rPr>
          <w:lang w:val="en-AU"/>
        </w:rPr>
        <w:t xml:space="preserve">ports with a non-zero PUSCH transmission in the </w:t>
      </w:r>
      <w:r w:rsidR="003621F7" w:rsidRPr="00FA62A8">
        <w:rPr>
          <w:i/>
          <w:iCs/>
          <w:lang w:val="en-AU"/>
        </w:rPr>
        <w:t>k</w:t>
      </w:r>
      <w:r w:rsidR="003621F7">
        <w:rPr>
          <w:lang w:val="en-AU"/>
        </w:rPr>
        <w:t>-</w:t>
      </w:r>
      <w:proofErr w:type="spellStart"/>
      <w:r w:rsidR="003621F7">
        <w:rPr>
          <w:lang w:val="en-AU"/>
        </w:rPr>
        <w:t>th</w:t>
      </w:r>
      <w:proofErr w:type="spellEnd"/>
      <w:r w:rsidR="003621F7">
        <w:rPr>
          <w:lang w:val="en-AU"/>
        </w:rPr>
        <w:t xml:space="preserve"> coherent port group,</w:t>
      </w:r>
    </w:p>
    <w:p w14:paraId="7C322EF9" w14:textId="77777777" w:rsidR="003621F7" w:rsidRPr="00FA62A8" w:rsidRDefault="003621F7" w:rsidP="00B824DB">
      <w:pPr>
        <w:numPr>
          <w:ilvl w:val="1"/>
          <w:numId w:val="12"/>
        </w:numPr>
        <w:jc w:val="both"/>
      </w:pPr>
      <m:oMath>
        <m:r>
          <w:rPr>
            <w:rFonts w:ascii="Cambria Math" w:hAnsi="Cambria Math"/>
            <w:lang w:val="en-AU"/>
          </w:rPr>
          <m:t>ρ</m:t>
        </m:r>
      </m:oMath>
      <w:r>
        <w:rPr>
          <w:lang w:val="en-AU"/>
        </w:rPr>
        <w:t xml:space="preserve"> </w:t>
      </w:r>
      <w:r w:rsidRPr="00FA62A8">
        <w:rPr>
          <w:lang w:val="en-AU"/>
        </w:rPr>
        <w:t>= #configured ports for the transmission, and</w:t>
      </w:r>
    </w:p>
    <w:p w14:paraId="2C4104B6" w14:textId="77777777" w:rsidR="003621F7" w:rsidRPr="00FA62A8" w:rsidRDefault="00263C2F" w:rsidP="00B824DB">
      <w:pPr>
        <w:numPr>
          <w:ilvl w:val="1"/>
          <w:numId w:val="12"/>
        </w:numPr>
        <w:jc w:val="both"/>
      </w:pPr>
      <m:oMath>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oMath>
      <w:r w:rsidR="003621F7" w:rsidRPr="00FA62A8">
        <w:t xml:space="preserve"> = #</w:t>
      </w:r>
      <w:r w:rsidR="003621F7" w:rsidRPr="00FA62A8">
        <w:rPr>
          <w:lang w:val="en-AU"/>
        </w:rPr>
        <w:t>ports wit</w:t>
      </w:r>
      <w:r w:rsidR="003621F7">
        <w:rPr>
          <w:lang w:val="en-AU"/>
        </w:rPr>
        <w:t>h a non-zero PUSCH transmission.</w:t>
      </w:r>
    </w:p>
    <w:p w14:paraId="555E9681" w14:textId="113BFB4B" w:rsidR="003621F7" w:rsidRPr="00B0699E" w:rsidRDefault="003621F7" w:rsidP="003621F7">
      <w:pPr>
        <w:pStyle w:val="Caption"/>
        <w:keepNext/>
        <w:ind w:left="720"/>
        <w:jc w:val="center"/>
        <w:rPr>
          <w:rFonts w:eastAsiaTheme="minorHAnsi"/>
        </w:rPr>
      </w:pPr>
      <w:bookmarkStart w:id="3" w:name="_Ref1125407"/>
      <w:r>
        <w:t xml:space="preserve">Table </w:t>
      </w:r>
      <w:r>
        <w:fldChar w:fldCharType="begin"/>
      </w:r>
      <w:r>
        <w:instrText xml:space="preserve"> SEQ Table \* ARABIC </w:instrText>
      </w:r>
      <w:r>
        <w:fldChar w:fldCharType="separate"/>
      </w:r>
      <w:r w:rsidR="0067692B">
        <w:rPr>
          <w:noProof/>
        </w:rPr>
        <w:t>3</w:t>
      </w:r>
      <w:r>
        <w:rPr>
          <w:noProof/>
        </w:rPr>
        <w:fldChar w:fldCharType="end"/>
      </w:r>
      <w:bookmarkEnd w:id="3"/>
      <w:r>
        <w:t xml:space="preserve">: </w:t>
      </w:r>
      <w:r w:rsidRPr="00B0699E">
        <w:rPr>
          <w:b w:val="0"/>
          <w:iCs/>
        </w:rPr>
        <w:t xml:space="preserve">Number of coherent antenna port groups </w:t>
      </w:r>
      <w:r w:rsidRPr="00535CAE">
        <w:rPr>
          <w:b w:val="0"/>
        </w:rPr>
        <w:t>(for the “most coherent” TPMIs)</w:t>
      </w:r>
      <w:r w:rsidRPr="00B0699E">
        <w:rPr>
          <w:b w:val="0"/>
          <w:iCs/>
        </w:rPr>
        <w:t xml:space="preserve"> (</w:t>
      </w:r>
      <w:r>
        <w:rPr>
          <w:b w:val="0"/>
          <w:i/>
          <w:iCs/>
        </w:rPr>
        <w:t>K</w:t>
      </w:r>
      <w:r w:rsidRPr="00B0699E">
        <w:rPr>
          <w:b w:val="0"/>
          <w:iCs/>
        </w:rPr>
        <w:t>)</w:t>
      </w:r>
    </w:p>
    <w:tbl>
      <w:tblPr>
        <w:tblW w:w="0" w:type="auto"/>
        <w:jc w:val="center"/>
        <w:shd w:val="clear" w:color="auto" w:fill="FFFFFF" w:themeFill="background1"/>
        <w:tblCellMar>
          <w:left w:w="0" w:type="dxa"/>
          <w:right w:w="0" w:type="dxa"/>
        </w:tblCellMar>
        <w:tblLook w:val="04A0" w:firstRow="1" w:lastRow="0" w:firstColumn="1" w:lastColumn="0" w:noHBand="0" w:noVBand="1"/>
      </w:tblPr>
      <w:tblGrid>
        <w:gridCol w:w="2783"/>
        <w:gridCol w:w="2523"/>
        <w:gridCol w:w="2523"/>
      </w:tblGrid>
      <w:tr w:rsidR="003621F7" w14:paraId="328F4744" w14:textId="77777777" w:rsidTr="00A34D97">
        <w:trPr>
          <w:trHeight w:val="41"/>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28C0AB48" w14:textId="77777777" w:rsidR="003621F7" w:rsidRDefault="003621F7" w:rsidP="00A34D97">
            <w:pPr>
              <w:spacing w:after="0"/>
              <w:jc w:val="center"/>
              <w:rPr>
                <w:lang w:eastAsia="ko-KR"/>
              </w:rPr>
            </w:pPr>
            <w:r>
              <w:rPr>
                <w:lang w:eastAsia="ko-KR"/>
              </w:rPr>
              <w:t>Coherence type</w:t>
            </w:r>
          </w:p>
        </w:tc>
        <w:tc>
          <w:tcPr>
            <w:tcW w:w="0" w:type="auto"/>
            <w:tcBorders>
              <w:top w:val="single" w:sz="8" w:space="0" w:color="000000"/>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0277A986" w14:textId="77777777" w:rsidR="003621F7" w:rsidRDefault="003621F7" w:rsidP="00A34D97">
            <w:pPr>
              <w:spacing w:after="0"/>
              <w:jc w:val="center"/>
              <w:rPr>
                <w:lang w:eastAsia="ko-KR"/>
              </w:rPr>
            </w:pPr>
            <w:r>
              <w:rPr>
                <w:lang w:eastAsia="ko-KR"/>
              </w:rPr>
              <w:t>Number of antenna ports = 2</w:t>
            </w:r>
          </w:p>
        </w:tc>
        <w:tc>
          <w:tcPr>
            <w:tcW w:w="0" w:type="auto"/>
            <w:tcBorders>
              <w:top w:val="single" w:sz="8" w:space="0" w:color="000000"/>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14:paraId="43AF2E48" w14:textId="77777777" w:rsidR="003621F7" w:rsidRDefault="003621F7" w:rsidP="00A34D97">
            <w:pPr>
              <w:spacing w:after="0"/>
              <w:jc w:val="center"/>
              <w:rPr>
                <w:lang w:eastAsia="ko-KR"/>
              </w:rPr>
            </w:pPr>
            <w:r>
              <w:rPr>
                <w:lang w:eastAsia="ko-KR"/>
              </w:rPr>
              <w:t>Number of antenna ports = 4</w:t>
            </w:r>
          </w:p>
        </w:tc>
      </w:tr>
      <w:tr w:rsidR="003621F7" w14:paraId="37643CE2" w14:textId="77777777" w:rsidTr="00A34D97">
        <w:trPr>
          <w:jc w:val="center"/>
        </w:trPr>
        <w:tc>
          <w:tcPr>
            <w:tcW w:w="0" w:type="auto"/>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3DADD4A5" w14:textId="77777777" w:rsidR="003621F7" w:rsidRDefault="003621F7" w:rsidP="00A34D97">
            <w:pPr>
              <w:spacing w:after="0"/>
              <w:jc w:val="center"/>
              <w:rPr>
                <w:lang w:eastAsia="ko-KR"/>
              </w:rPr>
            </w:pPr>
            <w:proofErr w:type="spellStart"/>
            <w:r>
              <w:rPr>
                <w:lang w:eastAsia="ko-KR"/>
              </w:rPr>
              <w:t>nonCoherent</w:t>
            </w:r>
            <w:proofErr w:type="spellEnd"/>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50C388B8" w14:textId="77777777" w:rsidR="003621F7" w:rsidRDefault="003621F7" w:rsidP="00A34D97">
            <w:pPr>
              <w:spacing w:after="0"/>
              <w:jc w:val="center"/>
              <w:rPr>
                <w:lang w:eastAsia="ko-KR"/>
              </w:rPr>
            </w:pPr>
            <w:r>
              <w:rPr>
                <w:lang w:eastAsia="ko-KR"/>
              </w:rPr>
              <w:t>2</w:t>
            </w: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14:paraId="7860DF52" w14:textId="77777777" w:rsidR="003621F7" w:rsidRDefault="003621F7" w:rsidP="00A34D97">
            <w:pPr>
              <w:spacing w:after="0"/>
              <w:jc w:val="center"/>
              <w:rPr>
                <w:lang w:eastAsia="ko-KR"/>
              </w:rPr>
            </w:pPr>
            <w:r>
              <w:rPr>
                <w:lang w:eastAsia="ko-KR"/>
              </w:rPr>
              <w:t>4</w:t>
            </w:r>
          </w:p>
        </w:tc>
      </w:tr>
      <w:tr w:rsidR="003621F7" w14:paraId="11DC7BBC" w14:textId="77777777" w:rsidTr="00A34D97">
        <w:trPr>
          <w:jc w:val="center"/>
        </w:trPr>
        <w:tc>
          <w:tcPr>
            <w:tcW w:w="0" w:type="auto"/>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1B8079C1" w14:textId="77777777" w:rsidR="003621F7" w:rsidRDefault="003621F7" w:rsidP="00A34D97">
            <w:pPr>
              <w:spacing w:after="0"/>
              <w:jc w:val="center"/>
              <w:rPr>
                <w:lang w:eastAsia="ko-KR"/>
              </w:rPr>
            </w:pPr>
            <w:proofErr w:type="spellStart"/>
            <w:r>
              <w:rPr>
                <w:lang w:eastAsia="ko-KR"/>
              </w:rPr>
              <w:t>partialAndNonCoherent</w:t>
            </w:r>
            <w:proofErr w:type="spellEnd"/>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2ACB97D0" w14:textId="77777777" w:rsidR="003621F7" w:rsidRDefault="003621F7" w:rsidP="00A34D97">
            <w:pPr>
              <w:spacing w:after="0"/>
              <w:jc w:val="center"/>
              <w:rPr>
                <w:lang w:eastAsia="ko-KR"/>
              </w:rPr>
            </w:pP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14:paraId="5F8BD0F7" w14:textId="77777777" w:rsidR="003621F7" w:rsidRDefault="003621F7" w:rsidP="00A34D97">
            <w:pPr>
              <w:spacing w:after="0"/>
              <w:jc w:val="center"/>
              <w:rPr>
                <w:rFonts w:eastAsiaTheme="minorHAnsi"/>
                <w:lang w:eastAsia="ko-KR"/>
              </w:rPr>
            </w:pPr>
            <w:r>
              <w:rPr>
                <w:lang w:eastAsia="ko-KR"/>
              </w:rPr>
              <w:t>2</w:t>
            </w:r>
          </w:p>
        </w:tc>
      </w:tr>
      <w:tr w:rsidR="003621F7" w14:paraId="755E81A1" w14:textId="77777777" w:rsidTr="00A34D97">
        <w:trPr>
          <w:jc w:val="center"/>
        </w:trPr>
        <w:tc>
          <w:tcPr>
            <w:tcW w:w="0" w:type="auto"/>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52839344" w14:textId="77777777" w:rsidR="003621F7" w:rsidRDefault="003621F7" w:rsidP="00A34D97">
            <w:pPr>
              <w:spacing w:after="0"/>
              <w:jc w:val="center"/>
              <w:rPr>
                <w:lang w:eastAsia="ko-KR"/>
              </w:rPr>
            </w:pPr>
            <w:proofErr w:type="spellStart"/>
            <w:r>
              <w:rPr>
                <w:lang w:eastAsia="ko-KR"/>
              </w:rPr>
              <w:t>fullAndPartialAndNonCoherent</w:t>
            </w:r>
            <w:proofErr w:type="spellEnd"/>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1CB58BD8" w14:textId="77777777" w:rsidR="003621F7" w:rsidRDefault="003621F7" w:rsidP="00A34D97">
            <w:pPr>
              <w:spacing w:after="0"/>
              <w:jc w:val="center"/>
              <w:rPr>
                <w:lang w:eastAsia="ko-KR"/>
              </w:rPr>
            </w:pPr>
            <w:r>
              <w:rPr>
                <w:lang w:eastAsia="ko-KR"/>
              </w:rPr>
              <w:t>1</w:t>
            </w: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14:paraId="7BC2A5C5" w14:textId="77777777" w:rsidR="003621F7" w:rsidRDefault="003621F7" w:rsidP="00A34D97">
            <w:pPr>
              <w:spacing w:after="0"/>
              <w:jc w:val="center"/>
              <w:rPr>
                <w:lang w:eastAsia="ko-KR"/>
              </w:rPr>
            </w:pPr>
            <w:r>
              <w:rPr>
                <w:lang w:eastAsia="ko-KR"/>
              </w:rPr>
              <w:t>1</w:t>
            </w:r>
          </w:p>
        </w:tc>
      </w:tr>
    </w:tbl>
    <w:p w14:paraId="45A0027C" w14:textId="77777777" w:rsidR="003621F7" w:rsidRDefault="003621F7" w:rsidP="003621F7">
      <w:pPr>
        <w:jc w:val="both"/>
      </w:pPr>
    </w:p>
    <w:p w14:paraId="268C38C6" w14:textId="62453969" w:rsidR="003621F7" w:rsidRPr="00FA62A8" w:rsidRDefault="003621F7" w:rsidP="003621F7">
      <w:pPr>
        <w:jc w:val="both"/>
      </w:pPr>
      <w:r>
        <w:t>Effectively</w:t>
      </w:r>
      <w:r w:rsidRPr="00FA62A8">
        <w:t xml:space="preserve">, this solution replaces the min operation in proposal </w:t>
      </w:r>
      <w:r w:rsidR="00DC21BD">
        <w:t>[</w:t>
      </w:r>
      <w:r w:rsidR="00942D81">
        <w:t>6</w:t>
      </w:r>
      <w:r>
        <w:t xml:space="preserve">] </w:t>
      </w:r>
      <w:r w:rsidRPr="00FA62A8">
        <w:t xml:space="preserve">with another scaling </w:t>
      </w: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oMath>
      <w:r w:rsidRPr="00FA62A8">
        <w:t xml:space="preserve"> to distribute power over NZ coherent port groups. We can </w:t>
      </w:r>
      <w:r>
        <w:t xml:space="preserve">verify that the power per </w:t>
      </w:r>
      <w:r w:rsidRPr="00FA62A8">
        <w:t xml:space="preserve">NZ </w:t>
      </w:r>
      <w:r>
        <w:t xml:space="preserve">port </w:t>
      </w:r>
      <w:proofErr w:type="gramStart"/>
      <w:r>
        <w:t>is fixed</w:t>
      </w:r>
      <w:proofErr w:type="gramEnd"/>
      <w:r>
        <w:t xml:space="preserve"> for a given rank. For example, f</w:t>
      </w:r>
      <w:r>
        <w:rPr>
          <w:lang w:val="en-US"/>
        </w:rPr>
        <w:t>or 4 antenna ports and PC+NC coherence type, a</w:t>
      </w:r>
      <w:r w:rsidRPr="00FA62A8">
        <w:t>s highlighted in</w:t>
      </w:r>
      <w:r w:rsidR="006B65A7">
        <w:t xml:space="preserve"> </w:t>
      </w:r>
      <w:r w:rsidR="006B65A7">
        <w:fldChar w:fldCharType="begin"/>
      </w:r>
      <w:r w:rsidR="006B65A7">
        <w:instrText xml:space="preserve"> REF _Ref1125443 \h </w:instrText>
      </w:r>
      <w:r w:rsidR="006B65A7">
        <w:fldChar w:fldCharType="separate"/>
      </w:r>
      <w:r w:rsidR="006B65A7" w:rsidRPr="002E41DD">
        <w:rPr>
          <w:b/>
        </w:rPr>
        <w:t xml:space="preserve">Table </w:t>
      </w:r>
      <w:r w:rsidR="006B65A7">
        <w:rPr>
          <w:b/>
          <w:noProof/>
        </w:rPr>
        <w:t>4</w:t>
      </w:r>
      <w:r w:rsidR="006B65A7">
        <w:fldChar w:fldCharType="end"/>
      </w:r>
      <w:r w:rsidRPr="00FA62A8">
        <w:t xml:space="preserve"> the power per NZ port </w:t>
      </w:r>
      <w:r>
        <w:t xml:space="preserve">is fixed </w:t>
      </w:r>
      <w:r w:rsidRPr="00FA62A8">
        <w:t xml:space="preserve">across NC and PC TPMIs (for a fixed rank of 2 or 3). </w:t>
      </w:r>
    </w:p>
    <w:p w14:paraId="6C6AC2B8" w14:textId="192541BD" w:rsidR="003621F7" w:rsidRPr="002E41DD" w:rsidRDefault="003621F7" w:rsidP="003621F7">
      <w:pPr>
        <w:pStyle w:val="Caption"/>
        <w:keepNext/>
        <w:jc w:val="center"/>
        <w:rPr>
          <w:b w:val="0"/>
        </w:rPr>
      </w:pPr>
      <w:bookmarkStart w:id="4" w:name="_Ref1125443"/>
      <w:r w:rsidRPr="002E41DD">
        <w:rPr>
          <w:b w:val="0"/>
        </w:rPr>
        <w:t xml:space="preserve">Table </w:t>
      </w:r>
      <w:r w:rsidRPr="002E41DD">
        <w:rPr>
          <w:b w:val="0"/>
        </w:rPr>
        <w:fldChar w:fldCharType="begin"/>
      </w:r>
      <w:r w:rsidRPr="002E41DD">
        <w:rPr>
          <w:b w:val="0"/>
        </w:rPr>
        <w:instrText xml:space="preserve"> SEQ Table \* ARABIC </w:instrText>
      </w:r>
      <w:r w:rsidRPr="002E41DD">
        <w:rPr>
          <w:b w:val="0"/>
        </w:rPr>
        <w:fldChar w:fldCharType="separate"/>
      </w:r>
      <w:r w:rsidR="0067692B">
        <w:rPr>
          <w:b w:val="0"/>
          <w:noProof/>
        </w:rPr>
        <w:t>4</w:t>
      </w:r>
      <w:r w:rsidRPr="002E41DD">
        <w:rPr>
          <w:b w:val="0"/>
        </w:rPr>
        <w:fldChar w:fldCharType="end"/>
      </w:r>
      <w:bookmarkEnd w:id="4"/>
      <w:r w:rsidRPr="002E41DD">
        <w:rPr>
          <w:b w:val="0"/>
        </w:rPr>
        <w:t>: power per</w:t>
      </w:r>
      <w:r>
        <w:rPr>
          <w:b w:val="0"/>
        </w:rPr>
        <w:t xml:space="preserve"> NZ port according to proposal in this contribution</w:t>
      </w:r>
    </w:p>
    <w:tbl>
      <w:tblPr>
        <w:tblW w:w="0" w:type="auto"/>
        <w:jc w:val="center"/>
        <w:tblCellMar>
          <w:left w:w="0" w:type="dxa"/>
          <w:right w:w="0" w:type="dxa"/>
        </w:tblCellMar>
        <w:tblLook w:val="04A0" w:firstRow="1" w:lastRow="0" w:firstColumn="1" w:lastColumn="0" w:noHBand="0" w:noVBand="1"/>
      </w:tblPr>
      <w:tblGrid>
        <w:gridCol w:w="1466"/>
        <w:gridCol w:w="639"/>
        <w:gridCol w:w="410"/>
        <w:gridCol w:w="694"/>
        <w:gridCol w:w="472"/>
        <w:gridCol w:w="366"/>
        <w:gridCol w:w="1500"/>
        <w:gridCol w:w="694"/>
        <w:gridCol w:w="414"/>
        <w:gridCol w:w="344"/>
        <w:gridCol w:w="1500"/>
      </w:tblGrid>
      <w:tr w:rsidR="003621F7" w:rsidRPr="00FA62A8" w14:paraId="4029A018" w14:textId="77777777" w:rsidTr="00A34D97">
        <w:trPr>
          <w:jc w:val="center"/>
        </w:trPr>
        <w:tc>
          <w:tcPr>
            <w:tcW w:w="0" w:type="auto"/>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hideMark/>
          </w:tcPr>
          <w:p w14:paraId="56BCEEED" w14:textId="77777777" w:rsidR="003621F7" w:rsidRPr="00FA62A8" w:rsidRDefault="003621F7" w:rsidP="00A34D97">
            <w:pPr>
              <w:spacing w:after="0"/>
              <w:jc w:val="center"/>
            </w:pPr>
            <w:r>
              <w:t>Coherence type</w:t>
            </w:r>
            <w:r w:rsidRPr="00FA62A8">
              <w:t xml:space="preserve"> </w:t>
            </w:r>
          </w:p>
        </w:tc>
        <w:tc>
          <w:tcPr>
            <w:tcW w:w="0" w:type="auto"/>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2926CB19" w14:textId="77777777" w:rsidR="003621F7" w:rsidRPr="00FA62A8" w:rsidRDefault="003621F7" w:rsidP="00A34D97">
            <w:pPr>
              <w:spacing w:after="0"/>
              <w:jc w:val="center"/>
            </w:pPr>
            <w:r w:rsidRPr="00FA62A8">
              <w:t>Rank</w:t>
            </w:r>
          </w:p>
        </w:tc>
        <w:tc>
          <w:tcPr>
            <w:tcW w:w="0" w:type="auto"/>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504A3F1E" w14:textId="77777777" w:rsidR="003621F7" w:rsidRPr="00FA62A8" w:rsidRDefault="00263C2F" w:rsidP="00A34D97">
            <w:pPr>
              <w:spacing w:after="0"/>
              <w:jc w:val="center"/>
              <w:rPr>
                <w:color w:val="000000"/>
              </w:rPr>
            </w:pPr>
            <m:oMathPara>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oMath>
            </m:oMathPara>
          </w:p>
        </w:tc>
        <w:tc>
          <w:tcPr>
            <w:tcW w:w="0" w:type="auto"/>
            <w:gridSpan w:val="4"/>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4B645536" w14:textId="77777777" w:rsidR="003621F7" w:rsidRPr="00FA62A8" w:rsidRDefault="003621F7" w:rsidP="00A34D97">
            <w:pPr>
              <w:spacing w:after="0"/>
              <w:jc w:val="center"/>
              <w:rPr>
                <w:lang w:eastAsia="zh-CN"/>
              </w:rPr>
            </w:pPr>
            <w:r w:rsidRPr="00FA62A8">
              <w:rPr>
                <w:color w:val="000000"/>
              </w:rPr>
              <w:t>NC TPMIs</w:t>
            </w:r>
          </w:p>
        </w:tc>
        <w:tc>
          <w:tcPr>
            <w:tcW w:w="0" w:type="auto"/>
            <w:gridSpan w:val="4"/>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6325E75C" w14:textId="77777777" w:rsidR="003621F7" w:rsidRPr="00FA62A8" w:rsidRDefault="003621F7" w:rsidP="00A34D97">
            <w:pPr>
              <w:spacing w:after="0"/>
              <w:jc w:val="center"/>
              <w:rPr>
                <w:lang w:eastAsia="zh-CN"/>
              </w:rPr>
            </w:pPr>
            <w:r w:rsidRPr="00FA62A8">
              <w:rPr>
                <w:lang w:eastAsia="zh-CN"/>
              </w:rPr>
              <w:t xml:space="preserve">PC </w:t>
            </w:r>
            <w:r w:rsidRPr="00FA62A8">
              <w:rPr>
                <w:color w:val="000000"/>
              </w:rPr>
              <w:t>TPMIs</w:t>
            </w:r>
          </w:p>
        </w:tc>
      </w:tr>
      <w:tr w:rsidR="003621F7" w:rsidRPr="00FA62A8" w14:paraId="764C799C" w14:textId="77777777" w:rsidTr="00A34D97">
        <w:trPr>
          <w:jc w:val="center"/>
        </w:trPr>
        <w:tc>
          <w:tcPr>
            <w:tcW w:w="0" w:type="auto"/>
            <w:vMerge/>
            <w:tcBorders>
              <w:left w:val="single" w:sz="8" w:space="0" w:color="000000"/>
              <w:bottom w:val="single" w:sz="8" w:space="0" w:color="000000"/>
              <w:right w:val="single" w:sz="8" w:space="0" w:color="000000"/>
            </w:tcBorders>
            <w:vAlign w:val="center"/>
            <w:hideMark/>
          </w:tcPr>
          <w:p w14:paraId="17EF933C" w14:textId="77777777" w:rsidR="003621F7" w:rsidRPr="00FA62A8" w:rsidRDefault="003621F7" w:rsidP="00A34D97">
            <w:pPr>
              <w:spacing w:after="0"/>
              <w:rPr>
                <w:rFonts w:eastAsia="Gulim"/>
                <w:lang w:eastAsia="ko-KR"/>
              </w:rPr>
            </w:pPr>
          </w:p>
        </w:tc>
        <w:tc>
          <w:tcPr>
            <w:tcW w:w="0" w:type="auto"/>
            <w:vMerge/>
            <w:tcBorders>
              <w:top w:val="single" w:sz="8" w:space="0" w:color="000000"/>
              <w:left w:val="nil"/>
              <w:bottom w:val="single" w:sz="8" w:space="0" w:color="000000"/>
              <w:right w:val="single" w:sz="8" w:space="0" w:color="000000"/>
            </w:tcBorders>
            <w:vAlign w:val="center"/>
            <w:hideMark/>
          </w:tcPr>
          <w:p w14:paraId="5CF02875" w14:textId="77777777" w:rsidR="003621F7" w:rsidRPr="00FA62A8" w:rsidRDefault="003621F7" w:rsidP="00A34D97">
            <w:pPr>
              <w:spacing w:after="0"/>
              <w:rPr>
                <w:rFonts w:eastAsia="Gulim"/>
                <w:lang w:eastAsia="ko-KR"/>
              </w:rPr>
            </w:pPr>
          </w:p>
        </w:tc>
        <w:tc>
          <w:tcPr>
            <w:tcW w:w="0" w:type="auto"/>
            <w:vMerge/>
            <w:tcBorders>
              <w:top w:val="single" w:sz="8" w:space="0" w:color="000000"/>
              <w:left w:val="nil"/>
              <w:bottom w:val="single" w:sz="8" w:space="0" w:color="000000"/>
              <w:right w:val="single" w:sz="8" w:space="0" w:color="000000"/>
            </w:tcBorders>
            <w:vAlign w:val="center"/>
            <w:hideMark/>
          </w:tcPr>
          <w:p w14:paraId="044CEB2C" w14:textId="77777777" w:rsidR="003621F7" w:rsidRPr="00FA62A8" w:rsidRDefault="003621F7" w:rsidP="00A34D97">
            <w:pPr>
              <w:spacing w:after="0"/>
              <w:rPr>
                <w:rFonts w:eastAsia="Gulim"/>
                <w:color w:val="000000"/>
                <w:lang w:eastAsia="ko-KR"/>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5E6A239" w14:textId="77777777" w:rsidR="003621F7" w:rsidRPr="00FA62A8" w:rsidRDefault="003621F7" w:rsidP="00A34D97">
            <w:pPr>
              <w:spacing w:after="0"/>
              <w:jc w:val="center"/>
              <w:rPr>
                <w:color w:val="000000"/>
                <w:lang w:eastAsia="ko-KR"/>
              </w:rPr>
            </w:pPr>
            <w:r w:rsidRPr="00FA62A8">
              <w:rPr>
                <w:color w:val="000000"/>
              </w:rPr>
              <w:t xml:space="preserve">TPMI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BEA10C4" w14:textId="77777777" w:rsidR="003621F7" w:rsidRPr="00FA62A8" w:rsidRDefault="00263C2F" w:rsidP="00A34D97">
            <w:pPr>
              <w:spacing w:after="0"/>
              <w:jc w:val="center"/>
              <w:rPr>
                <w:color w:val="000000"/>
              </w:rPr>
            </w:pPr>
            <m:oMathPara>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D92018C" w14:textId="77777777" w:rsidR="003621F7" w:rsidRPr="00FA62A8" w:rsidRDefault="003621F7" w:rsidP="00A34D97">
            <w:pPr>
              <w:spacing w:after="0"/>
              <w:jc w:val="center"/>
              <w:rPr>
                <w:color w:val="000000"/>
              </w:rPr>
            </w:pPr>
            <m:oMathPara>
              <m:oMath>
                <m:r>
                  <w:rPr>
                    <w:rFonts w:ascii="Cambria Math" w:hAnsi="Cambria Math"/>
                  </w:rPr>
                  <m:t>β</m:t>
                </m:r>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552499A" w14:textId="77777777" w:rsidR="003621F7" w:rsidRPr="00FA62A8" w:rsidRDefault="003621F7" w:rsidP="00A34D97">
            <w:pPr>
              <w:spacing w:after="0"/>
              <w:jc w:val="center"/>
              <w:rPr>
                <w:color w:val="FF0000"/>
              </w:rPr>
            </w:pPr>
            <w:r w:rsidRPr="00FA62A8">
              <w:rPr>
                <w:color w:val="FF0000"/>
              </w:rPr>
              <w:t>Power/NZ ports</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0DE6899" w14:textId="77777777" w:rsidR="003621F7" w:rsidRPr="00FA62A8" w:rsidRDefault="003621F7" w:rsidP="00A34D97">
            <w:pPr>
              <w:spacing w:after="0"/>
              <w:jc w:val="center"/>
              <w:rPr>
                <w:lang w:eastAsia="zh-CN"/>
              </w:rPr>
            </w:pPr>
            <w:r w:rsidRPr="00FA62A8">
              <w:rPr>
                <w:color w:val="000000"/>
              </w:rPr>
              <w:t xml:space="preserve">TPMI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F5F6C48" w14:textId="77777777" w:rsidR="003621F7" w:rsidRPr="00FA62A8" w:rsidRDefault="00263C2F" w:rsidP="00A34D97">
            <w:pPr>
              <w:spacing w:after="0"/>
              <w:jc w:val="center"/>
              <w:rPr>
                <w:color w:val="000000"/>
                <w:lang w:eastAsia="ko-KR"/>
              </w:rPr>
            </w:pPr>
            <m:oMathPara>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AC9D08F" w14:textId="77777777" w:rsidR="003621F7" w:rsidRPr="00FA62A8" w:rsidRDefault="003621F7" w:rsidP="00A34D97">
            <w:pPr>
              <w:spacing w:after="0"/>
              <w:jc w:val="center"/>
              <w:rPr>
                <w:color w:val="000000"/>
              </w:rPr>
            </w:pPr>
            <m:oMathPara>
              <m:oMath>
                <m:r>
                  <w:rPr>
                    <w:rFonts w:ascii="Cambria Math" w:hAnsi="Cambria Math"/>
                  </w:rPr>
                  <m:t>β</m:t>
                </m:r>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B52E5F3" w14:textId="77777777" w:rsidR="003621F7" w:rsidRPr="00FA62A8" w:rsidRDefault="003621F7" w:rsidP="00A34D97">
            <w:pPr>
              <w:spacing w:after="0"/>
              <w:jc w:val="center"/>
              <w:rPr>
                <w:color w:val="FF0000"/>
              </w:rPr>
            </w:pPr>
            <w:r w:rsidRPr="00FA62A8">
              <w:rPr>
                <w:color w:val="FF0000"/>
              </w:rPr>
              <w:t>Power/NZ ports</w:t>
            </w:r>
          </w:p>
        </w:tc>
      </w:tr>
      <w:tr w:rsidR="003621F7" w:rsidRPr="00FA62A8" w14:paraId="4639DCEE" w14:textId="77777777" w:rsidTr="00A34D97">
        <w:trPr>
          <w:jc w:val="center"/>
        </w:trPr>
        <w:tc>
          <w:tcPr>
            <w:tcW w:w="0" w:type="auto"/>
            <w:vMerge w:val="restart"/>
            <w:tcBorders>
              <w:top w:val="single" w:sz="8" w:space="0" w:color="000000"/>
              <w:left w:val="single" w:sz="8" w:space="0" w:color="000000"/>
              <w:right w:val="single" w:sz="8" w:space="0" w:color="000000"/>
            </w:tcBorders>
            <w:vAlign w:val="center"/>
            <w:hideMark/>
          </w:tcPr>
          <w:p w14:paraId="6EE249CF" w14:textId="77777777" w:rsidR="003621F7" w:rsidRPr="00FA62A8" w:rsidRDefault="003621F7" w:rsidP="00A34D97">
            <w:pPr>
              <w:spacing w:after="0"/>
              <w:jc w:val="center"/>
              <w:rPr>
                <w:rFonts w:eastAsia="Gulim"/>
                <w:lang w:eastAsia="ko-KR"/>
              </w:rPr>
            </w:pPr>
            <w:r w:rsidRPr="00FA62A8">
              <w:lastRenderedPageBreak/>
              <w:t>PC+NC</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A367904" w14:textId="77777777" w:rsidR="003621F7" w:rsidRPr="00FA62A8" w:rsidRDefault="003621F7" w:rsidP="00A34D97">
            <w:pPr>
              <w:spacing w:after="0"/>
              <w:jc w:val="center"/>
            </w:pPr>
            <w:r w:rsidRPr="00FA62A8">
              <w:t>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6CD812C" w14:textId="77777777" w:rsidR="003621F7" w:rsidRPr="00FA62A8" w:rsidRDefault="003621F7" w:rsidP="00A34D97">
            <w:pPr>
              <w:spacing w:after="0"/>
              <w:jc w:val="center"/>
            </w:pPr>
            <w:r w:rsidRPr="00FA62A8">
              <w:t>½</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4E12C0E" w14:textId="77777777" w:rsidR="003621F7" w:rsidRPr="00FA62A8" w:rsidRDefault="003621F7" w:rsidP="00A34D97">
            <w:pPr>
              <w:spacing w:after="0"/>
              <w:jc w:val="center"/>
            </w:pPr>
            <w:r w:rsidRPr="00FA62A8">
              <w:t>0-5</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D640255"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0BA4A45" w14:textId="77777777" w:rsidR="003621F7" w:rsidRPr="00FA62A8" w:rsidRDefault="003621F7" w:rsidP="00A34D97">
            <w:pPr>
              <w:spacing w:after="0"/>
              <w:jc w:val="center"/>
            </w:pPr>
            <w:r w:rsidRPr="00FA62A8">
              <w:t>½</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5C03FA3" w14:textId="77777777" w:rsidR="003621F7" w:rsidRPr="00FA62A8" w:rsidRDefault="003621F7" w:rsidP="00A34D97">
            <w:pPr>
              <w:spacing w:after="0"/>
              <w:jc w:val="center"/>
              <w:rPr>
                <w:color w:val="FF0000"/>
              </w:rPr>
            </w:pPr>
            <w:r w:rsidRPr="00FA62A8">
              <w:rPr>
                <w:color w:val="FF0000"/>
              </w:rPr>
              <w:t xml:space="preserve">¼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B5632BF" w14:textId="77777777" w:rsidR="003621F7" w:rsidRPr="00FA62A8" w:rsidRDefault="003621F7" w:rsidP="00A34D97">
            <w:pPr>
              <w:spacing w:after="0"/>
              <w:jc w:val="center"/>
            </w:pPr>
            <w:r w:rsidRPr="00FA62A8">
              <w:t>6-13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4E59DC2" w14:textId="77777777" w:rsidR="003621F7" w:rsidRPr="00FA62A8" w:rsidRDefault="003621F7" w:rsidP="00A34D97">
            <w:pPr>
              <w:spacing w:after="0"/>
              <w:jc w:val="center"/>
            </w:pPr>
            <w:r w:rsidRPr="00FA62A8">
              <w:t>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7E1E330"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4FD55565" w14:textId="77777777" w:rsidR="003621F7" w:rsidRPr="00FA62A8" w:rsidRDefault="003621F7" w:rsidP="00A34D97">
            <w:pPr>
              <w:spacing w:after="0"/>
              <w:jc w:val="center"/>
              <w:rPr>
                <w:color w:val="FF0000"/>
              </w:rPr>
            </w:pPr>
            <w:r w:rsidRPr="00FA62A8">
              <w:rPr>
                <w:color w:val="FF0000"/>
              </w:rPr>
              <w:t xml:space="preserve">¼ </w:t>
            </w:r>
          </w:p>
        </w:tc>
      </w:tr>
      <w:tr w:rsidR="003621F7" w:rsidRPr="00FA62A8" w14:paraId="075706BC" w14:textId="77777777" w:rsidTr="00A34D97">
        <w:trPr>
          <w:jc w:val="center"/>
        </w:trPr>
        <w:tc>
          <w:tcPr>
            <w:tcW w:w="0" w:type="auto"/>
            <w:vMerge/>
            <w:tcBorders>
              <w:left w:val="single" w:sz="8" w:space="0" w:color="000000"/>
              <w:bottom w:val="single" w:sz="8" w:space="0" w:color="000000"/>
              <w:right w:val="single" w:sz="8" w:space="0" w:color="000000"/>
            </w:tcBorders>
            <w:vAlign w:val="center"/>
            <w:hideMark/>
          </w:tcPr>
          <w:p w14:paraId="34DD7D1D" w14:textId="77777777" w:rsidR="003621F7" w:rsidRPr="00FA62A8" w:rsidRDefault="003621F7" w:rsidP="00A34D97">
            <w:pPr>
              <w:spacing w:after="0"/>
              <w:rPr>
                <w:rFonts w:eastAsia="Gulim"/>
                <w:lang w:eastAsia="ko-KR"/>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0159588" w14:textId="77777777" w:rsidR="003621F7" w:rsidRPr="00FA62A8" w:rsidRDefault="003621F7" w:rsidP="00A34D97">
            <w:pPr>
              <w:spacing w:after="0"/>
              <w:jc w:val="center"/>
            </w:pPr>
            <w:r w:rsidRPr="00FA62A8">
              <w:t>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7164DA2" w14:textId="77777777" w:rsidR="003621F7" w:rsidRPr="00FA62A8" w:rsidRDefault="003621F7" w:rsidP="00A34D97">
            <w:pPr>
              <w:spacing w:after="0"/>
              <w:jc w:val="center"/>
            </w:pPr>
            <w:r w:rsidRPr="00FA62A8">
              <w:t>½</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DAD27C7" w14:textId="77777777" w:rsidR="003621F7" w:rsidRPr="00FA62A8" w:rsidRDefault="003621F7" w:rsidP="00A34D97">
            <w:pPr>
              <w:spacing w:after="0"/>
              <w:jc w:val="center"/>
            </w:pPr>
            <w:r w:rsidRPr="00FA62A8">
              <w:t>0</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6DBD4A9" w14:textId="77777777" w:rsidR="003621F7" w:rsidRPr="00FA62A8" w:rsidRDefault="003621F7" w:rsidP="00A34D97">
            <w:pPr>
              <w:spacing w:after="0"/>
              <w:jc w:val="center"/>
            </w:pPr>
            <w:r w:rsidRPr="00FA62A8">
              <w:t>3/2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A7A294B" w14:textId="77777777" w:rsidR="003621F7" w:rsidRPr="00FA62A8" w:rsidRDefault="003621F7" w:rsidP="00A34D97">
            <w:pPr>
              <w:spacing w:after="0"/>
              <w:jc w:val="center"/>
            </w:pPr>
            <w:r w:rsidRPr="00FA62A8">
              <w:t>¾</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B8EEA2E" w14:textId="77777777" w:rsidR="003621F7" w:rsidRPr="00FA62A8" w:rsidRDefault="003621F7" w:rsidP="00A34D97">
            <w:pPr>
              <w:spacing w:after="0"/>
              <w:jc w:val="center"/>
              <w:rPr>
                <w:color w:val="FF0000"/>
              </w:rPr>
            </w:pPr>
            <w:r w:rsidRPr="00FA62A8">
              <w:rPr>
                <w:color w:val="FF0000"/>
              </w:rPr>
              <w:t xml:space="preserve">¼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4BAA893" w14:textId="77777777" w:rsidR="003621F7" w:rsidRPr="00FA62A8" w:rsidRDefault="003621F7" w:rsidP="00A34D97">
            <w:pPr>
              <w:spacing w:after="0"/>
              <w:jc w:val="center"/>
            </w:pPr>
            <w:r w:rsidRPr="00FA62A8">
              <w:t>1-2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7E1DC48" w14:textId="77777777" w:rsidR="003621F7" w:rsidRPr="00FA62A8" w:rsidRDefault="003621F7" w:rsidP="00A34D97">
            <w:pPr>
              <w:spacing w:after="0"/>
              <w:jc w:val="center"/>
            </w:pPr>
            <w:r w:rsidRPr="00FA62A8">
              <w:t>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ECC7792"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513E579" w14:textId="77777777" w:rsidR="003621F7" w:rsidRPr="00FA62A8" w:rsidRDefault="003621F7" w:rsidP="00A34D97">
            <w:pPr>
              <w:spacing w:after="0"/>
              <w:jc w:val="center"/>
              <w:rPr>
                <w:color w:val="FF0000"/>
              </w:rPr>
            </w:pPr>
            <w:r w:rsidRPr="00FA62A8">
              <w:rPr>
                <w:color w:val="FF0000"/>
              </w:rPr>
              <w:t xml:space="preserve">¼ </w:t>
            </w:r>
          </w:p>
        </w:tc>
      </w:tr>
    </w:tbl>
    <w:p w14:paraId="30AA217B" w14:textId="77777777" w:rsidR="003621F7" w:rsidRDefault="003621F7" w:rsidP="003621F7">
      <w:pPr>
        <w:rPr>
          <w:lang w:val="en-US"/>
        </w:rPr>
      </w:pPr>
    </w:p>
    <w:p w14:paraId="302E4617" w14:textId="392CB5E9" w:rsidR="0093425B" w:rsidRDefault="0093425B" w:rsidP="003621F7">
      <w:r>
        <w:t>An example of the proposed solution</w:t>
      </w:r>
      <w:r w:rsidR="00F573B7">
        <w:t xml:space="preserve"> for </w:t>
      </w:r>
      <w:proofErr w:type="gramStart"/>
      <w:r w:rsidR="00F573B7">
        <w:t>4</w:t>
      </w:r>
      <w:proofErr w:type="gramEnd"/>
      <w:r w:rsidR="00F573B7">
        <w:t xml:space="preserve"> antenna ports</w:t>
      </w:r>
      <w:r>
        <w:t xml:space="preserve"> is shown in </w:t>
      </w:r>
      <w:r>
        <w:fldChar w:fldCharType="begin"/>
      </w:r>
      <w:r>
        <w:instrText xml:space="preserve"> REF _Ref525725616 \h </w:instrText>
      </w:r>
      <w:r>
        <w:fldChar w:fldCharType="separate"/>
      </w:r>
      <w:r w:rsidR="0067692B" w:rsidRPr="0093425B">
        <w:rPr>
          <w:b/>
        </w:rPr>
        <w:t xml:space="preserve">Table </w:t>
      </w:r>
      <w:r w:rsidR="0067692B">
        <w:rPr>
          <w:b/>
          <w:noProof/>
        </w:rPr>
        <w:t>5</w:t>
      </w:r>
      <w:r>
        <w:fldChar w:fldCharType="end"/>
      </w:r>
      <w:r>
        <w:t>. As shown, both</w:t>
      </w:r>
      <w:r w:rsidR="00F573B7">
        <w:t xml:space="preserve"> constraints (Constraint 1 and 2) are satisfied with the proposed solution.</w:t>
      </w:r>
      <w:r>
        <w:t xml:space="preserve"> </w:t>
      </w:r>
    </w:p>
    <w:p w14:paraId="553241B5" w14:textId="7F902F53" w:rsidR="000C399F" w:rsidRDefault="000C399F" w:rsidP="003621F7"/>
    <w:p w14:paraId="7BE292EC" w14:textId="0FC06703" w:rsidR="0093425B" w:rsidRPr="0093425B" w:rsidRDefault="0093425B" w:rsidP="0093425B">
      <w:pPr>
        <w:pStyle w:val="Caption"/>
        <w:keepNext/>
        <w:jc w:val="center"/>
        <w:rPr>
          <w:b w:val="0"/>
        </w:rPr>
      </w:pPr>
      <w:bookmarkStart w:id="5" w:name="_Ref525725616"/>
      <w:r w:rsidRPr="0093425B">
        <w:rPr>
          <w:b w:val="0"/>
        </w:rPr>
        <w:t xml:space="preserve">Table </w:t>
      </w:r>
      <w:r w:rsidRPr="0093425B">
        <w:rPr>
          <w:b w:val="0"/>
        </w:rPr>
        <w:fldChar w:fldCharType="begin"/>
      </w:r>
      <w:r w:rsidRPr="0093425B">
        <w:rPr>
          <w:b w:val="0"/>
        </w:rPr>
        <w:instrText xml:space="preserve"> SEQ Table \* ARABIC </w:instrText>
      </w:r>
      <w:r w:rsidRPr="0093425B">
        <w:rPr>
          <w:b w:val="0"/>
        </w:rPr>
        <w:fldChar w:fldCharType="separate"/>
      </w:r>
      <w:r w:rsidR="0067692B">
        <w:rPr>
          <w:b w:val="0"/>
          <w:noProof/>
        </w:rPr>
        <w:t>5</w:t>
      </w:r>
      <w:r w:rsidRPr="0093425B">
        <w:rPr>
          <w:b w:val="0"/>
        </w:rPr>
        <w:fldChar w:fldCharType="end"/>
      </w:r>
      <w:bookmarkEnd w:id="5"/>
      <w:r w:rsidRPr="0093425B">
        <w:rPr>
          <w:b w:val="0"/>
        </w:rPr>
        <w:t>: An example of proposed solution for 4 antenna ports (</w:t>
      </w:r>
      <m:oMath>
        <m:r>
          <m:rPr>
            <m:sty m:val="bi"/>
          </m:rPr>
          <w:rPr>
            <w:rFonts w:ascii="Cambria Math" w:hAnsi="Cambria Math"/>
          </w:rPr>
          <m:t>ρ=4</m:t>
        </m:r>
      </m:oMath>
      <w:r w:rsidRPr="0093425B">
        <w:rPr>
          <w:b w:val="0"/>
        </w:rPr>
        <w:t>)</w:t>
      </w:r>
    </w:p>
    <w:p w14:paraId="315910C1" w14:textId="19741CDD" w:rsidR="0093425B" w:rsidRDefault="0093425B" w:rsidP="003621F7">
      <w:pPr>
        <w:rPr>
          <w:lang w:val="en-US"/>
        </w:rPr>
      </w:pPr>
      <w:r w:rsidRPr="0093425B">
        <w:rPr>
          <w:noProof/>
          <w:lang w:val="en-US"/>
        </w:rPr>
        <w:drawing>
          <wp:inline distT="0" distB="0" distL="0" distR="0" wp14:anchorId="16840F72" wp14:editId="1B567AFC">
            <wp:extent cx="6120765" cy="2921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2921000"/>
                    </a:xfrm>
                    <a:prstGeom prst="rect">
                      <a:avLst/>
                    </a:prstGeom>
                  </pic:spPr>
                </pic:pic>
              </a:graphicData>
            </a:graphic>
          </wp:inline>
        </w:drawing>
      </w:r>
    </w:p>
    <w:p w14:paraId="332E8D51" w14:textId="6852CF38" w:rsidR="0039206A" w:rsidRDefault="00EF7412" w:rsidP="003621F7">
      <w:pPr>
        <w:jc w:val="both"/>
        <w:rPr>
          <w:b/>
          <w:i/>
          <w:lang w:eastAsia="zh-CN"/>
        </w:rPr>
      </w:pPr>
      <w:r>
        <w:rPr>
          <w:szCs w:val="22"/>
          <w:lang w:val="en-US"/>
        </w:rPr>
        <w:t>Finally, regarding the</w:t>
      </w:r>
      <w:r w:rsidRPr="00EF7412">
        <w:rPr>
          <w:szCs w:val="22"/>
          <w:lang w:val="en-US"/>
        </w:rPr>
        <w:t xml:space="preserve"> </w:t>
      </w:r>
      <w:r w:rsidR="0039206A" w:rsidRPr="00EF7412">
        <w:rPr>
          <w:szCs w:val="22"/>
          <w:lang w:val="en-US"/>
        </w:rPr>
        <w:t>additiona</w:t>
      </w:r>
      <w:r w:rsidRPr="00EF7412">
        <w:rPr>
          <w:szCs w:val="22"/>
          <w:lang w:val="en-US"/>
        </w:rPr>
        <w:t>l</w:t>
      </w:r>
      <w:r w:rsidR="0039206A" w:rsidRPr="00EF7412">
        <w:rPr>
          <w:szCs w:val="22"/>
          <w:lang w:val="en-US"/>
        </w:rPr>
        <w:t xml:space="preserve"> support </w:t>
      </w:r>
      <w:r>
        <w:rPr>
          <w:szCs w:val="22"/>
          <w:lang w:val="en-US"/>
        </w:rPr>
        <w:t xml:space="preserve">of </w:t>
      </w:r>
      <w:r w:rsidR="0039206A" w:rsidRPr="00EF7412">
        <w:rPr>
          <w:szCs w:val="22"/>
          <w:lang w:val="en-US"/>
        </w:rPr>
        <w:t>Option 1-2</w:t>
      </w:r>
      <w:r w:rsidR="0039206A" w:rsidRPr="00EF7412">
        <w:rPr>
          <w:szCs w:val="22"/>
          <w:lang w:val="en-US"/>
        </w:rPr>
        <w:t xml:space="preserve"> </w:t>
      </w:r>
      <w:r w:rsidRPr="00EF7412">
        <w:rPr>
          <w:szCs w:val="22"/>
          <w:lang w:val="en-US"/>
        </w:rPr>
        <w:t>for UE capability</w:t>
      </w:r>
      <w:r>
        <w:rPr>
          <w:szCs w:val="22"/>
          <w:lang w:val="en-US"/>
        </w:rPr>
        <w:t xml:space="preserve"> 1, there is no need for such additional solution since pre-coder scaling factor in the UL codebook does not govern power of the UL transmission</w:t>
      </w:r>
      <w:r w:rsidRPr="00EF7412">
        <w:rPr>
          <w:szCs w:val="22"/>
          <w:lang w:val="en-US"/>
        </w:rPr>
        <w:t>.</w:t>
      </w:r>
    </w:p>
    <w:p w14:paraId="06955495" w14:textId="6D79C60B" w:rsidR="003621F7" w:rsidRPr="00F573B7" w:rsidRDefault="003621F7" w:rsidP="003621F7">
      <w:pPr>
        <w:jc w:val="both"/>
        <w:rPr>
          <w:rFonts w:eastAsia="Calibri"/>
          <w:i/>
        </w:rPr>
      </w:pPr>
      <w:r w:rsidRPr="00F573B7">
        <w:rPr>
          <w:b/>
          <w:i/>
          <w:lang w:eastAsia="zh-CN"/>
        </w:rPr>
        <w:t>Proposal</w:t>
      </w:r>
      <w:r w:rsidR="00FA0AB1">
        <w:rPr>
          <w:b/>
          <w:i/>
          <w:lang w:eastAsia="zh-CN"/>
        </w:rPr>
        <w:t xml:space="preserve"> </w:t>
      </w:r>
      <w:r w:rsidR="00DC6522">
        <w:rPr>
          <w:b/>
          <w:i/>
          <w:lang w:eastAsia="zh-CN"/>
        </w:rPr>
        <w:t>4</w:t>
      </w:r>
      <w:r w:rsidR="0039206A">
        <w:rPr>
          <w:b/>
          <w:i/>
          <w:lang w:eastAsia="zh-CN"/>
        </w:rPr>
        <w:t>:</w:t>
      </w:r>
      <w:r w:rsidR="0039206A">
        <w:rPr>
          <w:i/>
          <w:lang w:eastAsia="zh-CN"/>
        </w:rPr>
        <w:t xml:space="preserve"> F</w:t>
      </w:r>
      <w:r w:rsidR="006B65A7">
        <w:rPr>
          <w:i/>
          <w:lang w:eastAsia="zh-CN"/>
        </w:rPr>
        <w:t>or UE capability 1</w:t>
      </w:r>
      <w:r w:rsidRPr="00F573B7">
        <w:rPr>
          <w:rFonts w:eastAsia="Calibri"/>
          <w:i/>
        </w:rPr>
        <w:t xml:space="preserve"> </w:t>
      </w:r>
    </w:p>
    <w:p w14:paraId="7431B494" w14:textId="30D711E2" w:rsidR="00997DFA" w:rsidRDefault="00997DFA" w:rsidP="00B824DB">
      <w:pPr>
        <w:pStyle w:val="ListParagraph"/>
        <w:numPr>
          <w:ilvl w:val="0"/>
          <w:numId w:val="9"/>
        </w:numPr>
        <w:ind w:leftChars="0"/>
        <w:jc w:val="both"/>
        <w:rPr>
          <w:rFonts w:eastAsia="Calibri"/>
          <w:i/>
        </w:rPr>
      </w:pPr>
      <w:r w:rsidRPr="00F54922">
        <w:rPr>
          <w:i/>
          <w:lang w:val="en-US"/>
        </w:rPr>
        <w:t xml:space="preserve">PUSCH is scaled </w:t>
      </w:r>
      <w:r w:rsidRPr="00F54922">
        <w:rPr>
          <w:i/>
        </w:rPr>
        <w:t>by</w:t>
      </w:r>
      <w:r w:rsidRPr="00F54922">
        <w:rPr>
          <w:rFonts w:eastAsia="Calibri"/>
          <w:i/>
        </w:rPr>
        <w:t xml:space="preserve"> a factor </w:t>
      </w:r>
      <m:oMath>
        <m:r>
          <w:rPr>
            <w:rFonts w:ascii="Cambria Math" w:eastAsia="Calibri" w:hAnsi="Cambria Math"/>
          </w:rPr>
          <m:t>β=</m:t>
        </m:r>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w:r w:rsidRPr="00F54922">
        <w:rPr>
          <w:rFonts w:eastAsia="Calibri"/>
          <w:i/>
        </w:rPr>
        <w:t xml:space="preserve"> </w:t>
      </w:r>
      <w:r w:rsidRPr="00F54922">
        <w:rPr>
          <w:rFonts w:eastAsia="Calibri"/>
          <w:i/>
          <w:lang w:val="en-AU"/>
        </w:rPr>
        <w:t>and</w:t>
      </w:r>
      <w:r w:rsidRPr="00F54922">
        <w:rPr>
          <w:rFonts w:eastAsia="Calibri"/>
          <w:i/>
          <w:iCs/>
          <w:lang w:val="en-AU"/>
        </w:rPr>
        <w:t xml:space="preserve"> </w:t>
      </w:r>
      <w:r w:rsidRPr="00F54922">
        <w:rPr>
          <w:rFonts w:eastAsia="Calibri"/>
          <w:i/>
        </w:rPr>
        <w:t xml:space="preserve">the resulting scaled power is then split equally across the antenna ports on which the non-zero PUSCH is transmitted, where </w:t>
      </w:r>
    </w:p>
    <w:p w14:paraId="76AC6018" w14:textId="77777777" w:rsidR="00997DFA" w:rsidRPr="00F54922" w:rsidRDefault="00263C2F" w:rsidP="00B824DB">
      <w:pPr>
        <w:pStyle w:val="ListParagraph"/>
        <w:numPr>
          <w:ilvl w:val="1"/>
          <w:numId w:val="9"/>
        </w:numPr>
        <w:ind w:leftChars="0"/>
        <w:jc w:val="both"/>
        <w:rPr>
          <w:rFonts w:eastAsia="Calibri"/>
          <w:i/>
        </w:rPr>
      </w:pP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r>
          <w:rPr>
            <w:rFonts w:ascii="Cambria Math" w:eastAsia="Gulim" w:hAnsi="Cambria Math"/>
            <w:lang w:eastAsia="ko-KR"/>
          </w:rPr>
          <m:t>=</m:t>
        </m:r>
        <m:f>
          <m:fPr>
            <m:ctrlPr>
              <w:rPr>
                <w:rFonts w:ascii="Cambria Math" w:eastAsia="Gulim" w:hAnsi="Cambria Math"/>
                <w:i/>
                <w:iCs/>
                <w:lang w:eastAsia="ko-KR"/>
              </w:rPr>
            </m:ctrlPr>
          </m:fPr>
          <m:num>
            <m:r>
              <w:rPr>
                <w:rFonts w:ascii="Cambria Math" w:eastAsia="Gulim" w:hAnsi="Cambria Math"/>
                <w:lang w:eastAsia="ko-KR"/>
              </w:rPr>
              <m:t>1</m:t>
            </m:r>
          </m:num>
          <m:den>
            <m:sSub>
              <m:sSubPr>
                <m:ctrlPr>
                  <w:rPr>
                    <w:rFonts w:ascii="Cambria Math" w:eastAsia="Gulim" w:hAnsi="Cambria Math"/>
                    <w:i/>
                    <w:iCs/>
                    <w:lang w:eastAsia="ko-KR"/>
                  </w:rPr>
                </m:ctrlPr>
              </m:sSubPr>
              <m:e>
                <m:r>
                  <w:rPr>
                    <w:rFonts w:ascii="Cambria Math" w:eastAsia="Gulim" w:hAnsi="Cambria Math"/>
                    <w:lang w:eastAsia="ko-KR"/>
                  </w:rPr>
                  <m:t>K</m:t>
                </m:r>
              </m:e>
              <m:sub>
                <m:r>
                  <w:rPr>
                    <w:rFonts w:ascii="Cambria Math" w:eastAsia="Gulim" w:hAnsi="Cambria Math"/>
                    <w:lang w:eastAsia="ko-KR"/>
                  </w:rPr>
                  <m:t>0</m:t>
                </m:r>
              </m:sub>
            </m:sSub>
          </m:den>
        </m:f>
      </m:oMath>
      <w:r w:rsidR="00997DFA">
        <w:rPr>
          <w:i/>
          <w:iCs/>
          <w:lang w:val="en-US"/>
        </w:rPr>
        <w:t>, and</w:t>
      </w:r>
    </w:p>
    <w:p w14:paraId="4DEF5FE5" w14:textId="77777777" w:rsidR="00997DFA" w:rsidRPr="00F54922" w:rsidRDefault="00263C2F" w:rsidP="00B824DB">
      <w:pPr>
        <w:pStyle w:val="ListParagraph"/>
        <w:numPr>
          <w:ilvl w:val="1"/>
          <w:numId w:val="9"/>
        </w:numPr>
        <w:ind w:leftChars="0"/>
        <w:jc w:val="both"/>
        <w:rPr>
          <w:rFonts w:eastAsia="Calibri"/>
          <w:i/>
        </w:rPr>
      </w:pP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r>
          <w:rPr>
            <w:rFonts w:ascii="Cambria Math" w:hAnsi="Cambria Math"/>
          </w:rPr>
          <m:t>=K</m:t>
        </m:r>
        <m:f>
          <m:fPr>
            <m:ctrlPr>
              <w:rPr>
                <w:rFonts w:ascii="Cambria Math" w:eastAsia="Gulim" w:hAnsi="Cambria Math"/>
                <w:i/>
                <w:iCs/>
                <w:lang w:eastAsia="ko-KR"/>
              </w:rPr>
            </m:ctrlPr>
          </m:fPr>
          <m:num>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num>
          <m:den>
            <m:r>
              <w:rPr>
                <w:rFonts w:ascii="Cambria Math" w:hAnsi="Cambria Math"/>
              </w:rPr>
              <m:t>ρ</m:t>
            </m:r>
          </m:den>
        </m:f>
      </m:oMath>
      <w:r w:rsidR="00997DFA">
        <w:rPr>
          <w:rFonts w:eastAsia="Calibri"/>
          <w:i/>
          <w:iCs/>
          <w:lang w:eastAsia="ko-KR"/>
        </w:rPr>
        <w:t>, where</w:t>
      </w:r>
    </w:p>
    <w:p w14:paraId="733EB2AC" w14:textId="10549BCB" w:rsidR="00997DFA" w:rsidRDefault="00997DFA" w:rsidP="00B824DB">
      <w:pPr>
        <w:numPr>
          <w:ilvl w:val="2"/>
          <w:numId w:val="9"/>
        </w:numPr>
        <w:jc w:val="both"/>
        <w:rPr>
          <w:i/>
        </w:rPr>
      </w:pPr>
      <m:oMath>
        <m:r>
          <w:rPr>
            <w:rFonts w:ascii="Cambria Math" w:hAnsi="Cambria Math"/>
          </w:rPr>
          <m:t>K</m:t>
        </m:r>
      </m:oMath>
      <w:r w:rsidRPr="00D67DF8">
        <w:rPr>
          <w:i/>
        </w:rPr>
        <w:t xml:space="preserve"> = #coherent port groups</w:t>
      </w:r>
      <w:r>
        <w:rPr>
          <w:i/>
        </w:rPr>
        <w:t xml:space="preserve"> </w:t>
      </w:r>
      <w:r w:rsidRPr="002D3600">
        <w:rPr>
          <w:i/>
        </w:rPr>
        <w:t>(for the “most coherent” TPMIs)</w:t>
      </w:r>
      <w:r>
        <w:rPr>
          <w:i/>
        </w:rPr>
        <w:t xml:space="preserve"> as </w:t>
      </w:r>
      <w:r w:rsidRPr="006B65A7">
        <w:rPr>
          <w:i/>
        </w:rPr>
        <w:t>in</w:t>
      </w:r>
      <w:r w:rsidR="006B65A7" w:rsidRPr="006B65A7">
        <w:rPr>
          <w:i/>
        </w:rPr>
        <w:t xml:space="preserve"> </w:t>
      </w:r>
      <w:r w:rsidR="006B65A7" w:rsidRPr="006B65A7">
        <w:rPr>
          <w:i/>
        </w:rPr>
        <w:fldChar w:fldCharType="begin"/>
      </w:r>
      <w:r w:rsidR="006B65A7" w:rsidRPr="006B65A7">
        <w:rPr>
          <w:i/>
        </w:rPr>
        <w:instrText xml:space="preserve"> REF _Ref1125407 \h  \* MERGEFORMAT </w:instrText>
      </w:r>
      <w:r w:rsidR="006B65A7" w:rsidRPr="006B65A7">
        <w:rPr>
          <w:i/>
        </w:rPr>
      </w:r>
      <w:r w:rsidR="006B65A7" w:rsidRPr="006B65A7">
        <w:rPr>
          <w:i/>
        </w:rPr>
        <w:fldChar w:fldCharType="separate"/>
      </w:r>
      <w:r w:rsidR="006B65A7" w:rsidRPr="006B65A7">
        <w:rPr>
          <w:i/>
        </w:rPr>
        <w:t xml:space="preserve">Table </w:t>
      </w:r>
      <w:r w:rsidR="006B65A7" w:rsidRPr="006B65A7">
        <w:rPr>
          <w:i/>
          <w:noProof/>
        </w:rPr>
        <w:t>3</w:t>
      </w:r>
      <w:r w:rsidR="006B65A7" w:rsidRPr="006B65A7">
        <w:rPr>
          <w:i/>
        </w:rPr>
        <w:fldChar w:fldCharType="end"/>
      </w:r>
      <w:r w:rsidRPr="006B65A7">
        <w:rPr>
          <w:i/>
        </w:rPr>
        <w:t>,</w:t>
      </w:r>
    </w:p>
    <w:p w14:paraId="4759728F" w14:textId="77777777" w:rsidR="00997DFA" w:rsidRPr="002D3600" w:rsidRDefault="00263C2F" w:rsidP="00B824DB">
      <w:pPr>
        <w:numPr>
          <w:ilvl w:val="2"/>
          <w:numId w:val="9"/>
        </w:numPr>
        <w:jc w:val="both"/>
        <w:rPr>
          <w:i/>
        </w:rPr>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997DFA" w:rsidRPr="002D3600">
        <w:rPr>
          <w:i/>
        </w:rPr>
        <w:t xml:space="preserve"> = #coherent port groups (for the “most coherent” TPMIs) with a non-zero PUSCH,</w:t>
      </w:r>
    </w:p>
    <w:p w14:paraId="4D8CBE60" w14:textId="77777777" w:rsidR="00997DFA" w:rsidRPr="00F54922" w:rsidRDefault="00997DFA" w:rsidP="00B824DB">
      <w:pPr>
        <w:numPr>
          <w:ilvl w:val="2"/>
          <w:numId w:val="9"/>
        </w:numPr>
        <w:jc w:val="both"/>
        <w:rPr>
          <w:i/>
        </w:rPr>
      </w:pPr>
      <m:oMath>
        <m:r>
          <w:rPr>
            <w:rFonts w:ascii="Cambria Math" w:hAnsi="Cambria Math"/>
            <w:lang w:val="en-AU"/>
          </w:rPr>
          <m:t>ρ</m:t>
        </m:r>
      </m:oMath>
      <w:r w:rsidRPr="00F54922">
        <w:rPr>
          <w:i/>
          <w:lang w:val="en-AU"/>
        </w:rPr>
        <w:t xml:space="preserve"> = #configured ports for the transmission, and</w:t>
      </w:r>
    </w:p>
    <w:p w14:paraId="2B704E54" w14:textId="77777777" w:rsidR="00997DFA" w:rsidRPr="008D258E" w:rsidRDefault="00263C2F" w:rsidP="00B824DB">
      <w:pPr>
        <w:pStyle w:val="ListParagraph"/>
        <w:numPr>
          <w:ilvl w:val="2"/>
          <w:numId w:val="9"/>
        </w:numPr>
        <w:tabs>
          <w:tab w:val="center" w:pos="4819"/>
        </w:tabs>
        <w:ind w:leftChars="0"/>
        <w:rPr>
          <w:i/>
          <w:lang w:val="en-US"/>
        </w:rPr>
      </w:pPr>
      <m:oMath>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oMath>
      <w:r w:rsidR="00997DFA" w:rsidRPr="00F54922">
        <w:rPr>
          <w:i/>
        </w:rPr>
        <w:t xml:space="preserve"> = #</w:t>
      </w:r>
      <w:r w:rsidR="00997DFA" w:rsidRPr="00F54922">
        <w:rPr>
          <w:i/>
          <w:lang w:val="en-AU"/>
        </w:rPr>
        <w:t>ports with a non-zero PUSCH transmission</w:t>
      </w:r>
      <w:r w:rsidR="00997DFA">
        <w:rPr>
          <w:i/>
          <w:lang w:val="en-AU"/>
        </w:rPr>
        <w:t>.</w:t>
      </w:r>
    </w:p>
    <w:p w14:paraId="24FED908" w14:textId="77777777" w:rsidR="0039206A" w:rsidRPr="0039206A" w:rsidRDefault="0039206A" w:rsidP="0039206A">
      <w:pPr>
        <w:pStyle w:val="ListParagraph"/>
        <w:numPr>
          <w:ilvl w:val="0"/>
          <w:numId w:val="9"/>
        </w:numPr>
        <w:ind w:leftChars="0"/>
        <w:rPr>
          <w:lang w:val="en-US" w:eastAsia="ko-KR"/>
        </w:rPr>
      </w:pPr>
      <w:r w:rsidRPr="0039206A">
        <w:rPr>
          <w:i/>
          <w:lang w:eastAsia="zh-CN"/>
        </w:rPr>
        <w:t>Option 1-2 based solution is not supported</w:t>
      </w:r>
      <w:r>
        <w:rPr>
          <w:i/>
          <w:lang w:eastAsia="zh-CN"/>
        </w:rPr>
        <w:t>.</w:t>
      </w:r>
    </w:p>
    <w:p w14:paraId="26FFE771" w14:textId="0B8268E5" w:rsidR="003621F7" w:rsidRPr="0039206A" w:rsidRDefault="0039206A" w:rsidP="0039206A">
      <w:pPr>
        <w:rPr>
          <w:lang w:val="en-US" w:eastAsia="ko-KR"/>
        </w:rPr>
      </w:pPr>
      <w:r w:rsidRPr="0039206A">
        <w:rPr>
          <w:i/>
          <w:lang w:eastAsia="zh-CN"/>
        </w:rPr>
        <w:t xml:space="preserve"> </w:t>
      </w:r>
    </w:p>
    <w:p w14:paraId="3CE47CA0" w14:textId="453D7799" w:rsidR="0067692B" w:rsidRDefault="004836A5" w:rsidP="00B824DB">
      <w:pPr>
        <w:pStyle w:val="Heading1"/>
        <w:numPr>
          <w:ilvl w:val="0"/>
          <w:numId w:val="25"/>
        </w:numPr>
        <w:ind w:left="360"/>
        <w:rPr>
          <w:sz w:val="28"/>
          <w:lang w:val="en-US"/>
        </w:rPr>
      </w:pPr>
      <w:r>
        <w:rPr>
          <w:sz w:val="28"/>
          <w:lang w:val="en-US"/>
        </w:rPr>
        <w:t>Candidate s</w:t>
      </w:r>
      <w:r w:rsidR="0067692B" w:rsidRPr="0067692B">
        <w:rPr>
          <w:sz w:val="28"/>
          <w:lang w:val="en-US"/>
        </w:rPr>
        <w:t>olution</w:t>
      </w:r>
      <w:r>
        <w:rPr>
          <w:sz w:val="28"/>
          <w:lang w:val="en-US"/>
        </w:rPr>
        <w:t>s</w:t>
      </w:r>
      <w:r w:rsidR="0067692B" w:rsidRPr="0067692B">
        <w:rPr>
          <w:sz w:val="28"/>
          <w:lang w:val="en-US"/>
        </w:rPr>
        <w:t xml:space="preserve"> for UE capability</w:t>
      </w:r>
      <w:r w:rsidR="0067692B">
        <w:rPr>
          <w:sz w:val="28"/>
          <w:lang w:val="en-US"/>
        </w:rPr>
        <w:t xml:space="preserve"> 2</w:t>
      </w:r>
    </w:p>
    <w:p w14:paraId="0A434726" w14:textId="525AE0DE" w:rsidR="004836A5" w:rsidRDefault="00552519" w:rsidP="0047250A">
      <w:pPr>
        <w:rPr>
          <w:lang w:val="en-US" w:eastAsia="ko-KR"/>
        </w:rPr>
      </w:pPr>
      <w:r>
        <w:rPr>
          <w:lang w:val="en-US" w:eastAsia="ko-KR"/>
        </w:rPr>
        <w:t>Regarding Alt3-1 and 3-2 based solution for UE capability 2, w</w:t>
      </w:r>
      <w:r w:rsidRPr="00552519">
        <w:rPr>
          <w:lang w:val="en-US" w:eastAsia="ko-KR"/>
        </w:rPr>
        <w:t xml:space="preserve">e have concerns since such a solution can be quite complicated and can have large </w:t>
      </w:r>
      <w:r>
        <w:rPr>
          <w:lang w:val="en-US" w:eastAsia="ko-KR"/>
        </w:rPr>
        <w:t>spec impact. For example, for 4</w:t>
      </w:r>
      <w:r w:rsidRPr="00552519">
        <w:rPr>
          <w:lang w:val="en-US" w:eastAsia="ko-KR"/>
        </w:rPr>
        <w:t xml:space="preserve">Tx and rank &gt; 1, it is unclear how many such SRS resources </w:t>
      </w:r>
      <w:proofErr w:type="gramStart"/>
      <w:r w:rsidRPr="00552519">
        <w:rPr>
          <w:lang w:val="en-US" w:eastAsia="ko-KR"/>
        </w:rPr>
        <w:t>will be needed</w:t>
      </w:r>
      <w:proofErr w:type="gramEnd"/>
      <w:r w:rsidRPr="00552519">
        <w:rPr>
          <w:lang w:val="en-US" w:eastAsia="ko-KR"/>
        </w:rPr>
        <w:t xml:space="preserve"> to ensure reasonable UL performance</w:t>
      </w:r>
      <w:r>
        <w:rPr>
          <w:lang w:val="en-US" w:eastAsia="ko-KR"/>
        </w:rPr>
        <w:t xml:space="preserve">. Alt5 </w:t>
      </w:r>
      <w:proofErr w:type="gramStart"/>
      <w:r>
        <w:rPr>
          <w:lang w:val="en-US" w:eastAsia="ko-KR"/>
        </w:rPr>
        <w:t>can be considered</w:t>
      </w:r>
      <w:proofErr w:type="gramEnd"/>
      <w:r>
        <w:rPr>
          <w:lang w:val="en-US" w:eastAsia="ko-KR"/>
        </w:rPr>
        <w:t xml:space="preserve"> but its spec impact seems quite significant. We therefore prefer Alt1, i.e., Option 1-1 based solution.</w:t>
      </w:r>
      <w:bookmarkStart w:id="6" w:name="_GoBack"/>
      <w:bookmarkEnd w:id="6"/>
      <w:r>
        <w:rPr>
          <w:lang w:val="en-US" w:eastAsia="ko-KR"/>
        </w:rPr>
        <w:t xml:space="preserve"> </w:t>
      </w:r>
    </w:p>
    <w:p w14:paraId="55B5D9E6" w14:textId="0EC72E2E" w:rsidR="0047250A" w:rsidRDefault="0047250A" w:rsidP="0047250A">
      <w:pPr>
        <w:rPr>
          <w:lang w:val="en-US" w:eastAsia="ko-KR"/>
        </w:rPr>
      </w:pPr>
      <w:r>
        <w:rPr>
          <w:lang w:val="en-US" w:eastAsia="ko-KR"/>
        </w:rPr>
        <w:lastRenderedPageBreak/>
        <w:t xml:space="preserve">In Option 1-1 based solution, a UE </w:t>
      </w:r>
      <w:proofErr w:type="gramStart"/>
      <w:r>
        <w:rPr>
          <w:lang w:val="en-US" w:eastAsia="ko-KR"/>
        </w:rPr>
        <w:t>can be configured</w:t>
      </w:r>
      <w:proofErr w:type="gramEnd"/>
      <w:r>
        <w:rPr>
          <w:lang w:val="en-US" w:eastAsia="ko-KR"/>
        </w:rPr>
        <w:t xml:space="preserve"> with a more coherent TPMI. For example, a PC capable UE </w:t>
      </w:r>
      <w:proofErr w:type="gramStart"/>
      <w:r>
        <w:rPr>
          <w:lang w:val="en-US" w:eastAsia="ko-KR"/>
        </w:rPr>
        <w:t>can be indicated</w:t>
      </w:r>
      <w:proofErr w:type="gramEnd"/>
      <w:r>
        <w:rPr>
          <w:lang w:val="en-US" w:eastAsia="ko-KR"/>
        </w:rPr>
        <w:t xml:space="preserve"> with a FC TPMI and a NC capable UE can be indicated with a PC/FC TPMI. At least following design guidelines </w:t>
      </w:r>
      <w:proofErr w:type="gramStart"/>
      <w:r w:rsidR="00FD1ABC">
        <w:rPr>
          <w:lang w:val="en-US" w:eastAsia="ko-KR"/>
        </w:rPr>
        <w:t>should be</w:t>
      </w:r>
      <w:r>
        <w:rPr>
          <w:lang w:val="en-US" w:eastAsia="ko-KR"/>
        </w:rPr>
        <w:t xml:space="preserve"> considered</w:t>
      </w:r>
      <w:proofErr w:type="gramEnd"/>
      <w:r w:rsidR="00FD1ABC">
        <w:rPr>
          <w:lang w:val="en-US" w:eastAsia="ko-KR"/>
        </w:rPr>
        <w:t xml:space="preserve"> for such a solution</w:t>
      </w:r>
      <w:r>
        <w:rPr>
          <w:lang w:val="en-US" w:eastAsia="ko-KR"/>
        </w:rPr>
        <w:t>.</w:t>
      </w:r>
    </w:p>
    <w:p w14:paraId="7671154C" w14:textId="71FFE8EA" w:rsidR="0047250A" w:rsidRDefault="0047250A" w:rsidP="00B824DB">
      <w:pPr>
        <w:pStyle w:val="ListParagraph"/>
        <w:numPr>
          <w:ilvl w:val="0"/>
          <w:numId w:val="26"/>
        </w:numPr>
        <w:ind w:leftChars="0"/>
        <w:rPr>
          <w:lang w:val="en-US" w:eastAsia="ko-KR"/>
        </w:rPr>
      </w:pPr>
      <w:r>
        <w:rPr>
          <w:lang w:val="en-US" w:eastAsia="ko-KR"/>
        </w:rPr>
        <w:t xml:space="preserve">G1: The first design guideline is whether new TPMI(s) or new UL codebook </w:t>
      </w:r>
      <w:proofErr w:type="gramStart"/>
      <w:r>
        <w:rPr>
          <w:lang w:val="en-US" w:eastAsia="ko-KR"/>
        </w:rPr>
        <w:t>is designed</w:t>
      </w:r>
      <w:proofErr w:type="gramEnd"/>
      <w:r>
        <w:rPr>
          <w:lang w:val="en-US" w:eastAsia="ko-KR"/>
        </w:rPr>
        <w:t xml:space="preserve">. In our view, there is no need for any new TPMIs or new </w:t>
      </w:r>
      <w:proofErr w:type="gramStart"/>
      <w:r>
        <w:rPr>
          <w:lang w:val="en-US" w:eastAsia="ko-KR"/>
        </w:rPr>
        <w:t>codebooks,</w:t>
      </w:r>
      <w:proofErr w:type="gramEnd"/>
      <w:r>
        <w:rPr>
          <w:lang w:val="en-US" w:eastAsia="ko-KR"/>
        </w:rPr>
        <w:t xml:space="preserve"> we can reuse TPMIs from Rel. 15 UL codebook.</w:t>
      </w:r>
    </w:p>
    <w:p w14:paraId="2B035274" w14:textId="70712C61" w:rsidR="0047250A" w:rsidRDefault="0047250A" w:rsidP="00B824DB">
      <w:pPr>
        <w:pStyle w:val="ListParagraph"/>
        <w:numPr>
          <w:ilvl w:val="0"/>
          <w:numId w:val="26"/>
        </w:numPr>
        <w:ind w:leftChars="0"/>
        <w:rPr>
          <w:lang w:val="en-US" w:eastAsia="ko-KR"/>
        </w:rPr>
      </w:pPr>
      <w:r>
        <w:rPr>
          <w:lang w:val="en-US" w:eastAsia="ko-KR"/>
        </w:rPr>
        <w:t xml:space="preserve">G2: The second design guideline is whether additional TPMIs </w:t>
      </w:r>
      <w:proofErr w:type="gramStart"/>
      <w:r>
        <w:rPr>
          <w:lang w:val="en-US" w:eastAsia="ko-KR"/>
        </w:rPr>
        <w:t>are added</w:t>
      </w:r>
      <w:proofErr w:type="gramEnd"/>
      <w:r>
        <w:rPr>
          <w:lang w:val="en-US" w:eastAsia="ko-KR"/>
        </w:rPr>
        <w:t xml:space="preserve"> to the codebook (so the total number of TPMIs increases) or they replace some TPMIs from the Rel. 15 codebook (so the total number of TPMIs does not increase). We prefer to replace some the TPMIs from the Rel. 15 codebook.</w:t>
      </w:r>
    </w:p>
    <w:p w14:paraId="3D9AA50A" w14:textId="20A54A5E" w:rsidR="0047250A" w:rsidRDefault="0047250A" w:rsidP="00B824DB">
      <w:pPr>
        <w:pStyle w:val="ListParagraph"/>
        <w:numPr>
          <w:ilvl w:val="0"/>
          <w:numId w:val="26"/>
        </w:numPr>
        <w:ind w:leftChars="0"/>
        <w:rPr>
          <w:lang w:val="en-US" w:eastAsia="ko-KR"/>
        </w:rPr>
      </w:pPr>
      <w:r>
        <w:rPr>
          <w:lang w:val="en-US" w:eastAsia="ko-KR"/>
        </w:rPr>
        <w:t xml:space="preserve">G3: The third design guideline is how many additional TPMIs </w:t>
      </w:r>
      <w:r w:rsidR="00423AD7">
        <w:rPr>
          <w:lang w:val="en-US" w:eastAsia="ko-KR"/>
        </w:rPr>
        <w:t xml:space="preserve">(K) </w:t>
      </w:r>
      <w:proofErr w:type="gramStart"/>
      <w:r>
        <w:rPr>
          <w:lang w:val="en-US" w:eastAsia="ko-KR"/>
        </w:rPr>
        <w:t>are needed</w:t>
      </w:r>
      <w:proofErr w:type="gramEnd"/>
      <w:r>
        <w:rPr>
          <w:lang w:val="en-US" w:eastAsia="ko-KR"/>
        </w:rPr>
        <w:t>. In our view, the number of additional TPMIs should be such that the payload of SRI+TPMI indication remains the same as in Rel. 15.</w:t>
      </w:r>
      <w:r w:rsidR="00423AD7">
        <w:rPr>
          <w:lang w:val="en-US" w:eastAsia="ko-KR"/>
        </w:rPr>
        <w:t xml:space="preserve"> In particular, since the antenna ports are NC/PC, TPMIs with different co-phasing values are not needed because phase coherence across antenna ports </w:t>
      </w:r>
      <w:proofErr w:type="gramStart"/>
      <w:r w:rsidR="00423AD7">
        <w:rPr>
          <w:lang w:val="en-US" w:eastAsia="ko-KR"/>
        </w:rPr>
        <w:t>can’t</w:t>
      </w:r>
      <w:proofErr w:type="gramEnd"/>
      <w:r w:rsidR="00423AD7">
        <w:rPr>
          <w:lang w:val="en-US" w:eastAsia="ko-KR"/>
        </w:rPr>
        <w:t xml:space="preserve"> be guaranteed. We therefore propose K=</w:t>
      </w:r>
      <w:proofErr w:type="gramStart"/>
      <w:r w:rsidR="00423AD7">
        <w:rPr>
          <w:lang w:val="en-US" w:eastAsia="ko-KR"/>
        </w:rPr>
        <w:t>1</w:t>
      </w:r>
      <w:proofErr w:type="gramEnd"/>
      <w:r w:rsidR="00423AD7">
        <w:rPr>
          <w:lang w:val="en-US" w:eastAsia="ko-KR"/>
        </w:rPr>
        <w:t xml:space="preserve">, and replace a signal TPMI (e.g. TPMI=0) and replace it with a FC TPMI (e.g. FC TPMI with smallest TPMI index). </w:t>
      </w:r>
      <w:r>
        <w:rPr>
          <w:lang w:val="en-US" w:eastAsia="ko-KR"/>
        </w:rPr>
        <w:t xml:space="preserve"> </w:t>
      </w:r>
    </w:p>
    <w:p w14:paraId="736FAE14" w14:textId="208847A5" w:rsidR="0047250A" w:rsidRDefault="0047250A" w:rsidP="00B824DB">
      <w:pPr>
        <w:pStyle w:val="ListParagraph"/>
        <w:numPr>
          <w:ilvl w:val="0"/>
          <w:numId w:val="26"/>
        </w:numPr>
        <w:ind w:leftChars="0"/>
        <w:rPr>
          <w:lang w:val="en-US" w:eastAsia="ko-KR"/>
        </w:rPr>
      </w:pPr>
      <w:r>
        <w:rPr>
          <w:lang w:val="en-US" w:eastAsia="ko-KR"/>
        </w:rPr>
        <w:t xml:space="preserve">G4: The </w:t>
      </w:r>
      <w:r w:rsidR="00FD1ABC">
        <w:rPr>
          <w:lang w:val="en-US" w:eastAsia="ko-KR"/>
        </w:rPr>
        <w:t>fourth</w:t>
      </w:r>
      <w:r>
        <w:rPr>
          <w:lang w:val="en-US" w:eastAsia="ko-KR"/>
        </w:rPr>
        <w:t xml:space="preserve"> design guideline is whether the additional TPMIs </w:t>
      </w:r>
      <w:proofErr w:type="gramStart"/>
      <w:r>
        <w:rPr>
          <w:lang w:val="en-US" w:eastAsia="ko-KR"/>
        </w:rPr>
        <w:t>are introduced</w:t>
      </w:r>
      <w:proofErr w:type="gramEnd"/>
      <w:r>
        <w:rPr>
          <w:lang w:val="en-US" w:eastAsia="ko-KR"/>
        </w:rPr>
        <w:t xml:space="preserve"> for all or some of the rank values. In our view, </w:t>
      </w:r>
    </w:p>
    <w:p w14:paraId="675E9539" w14:textId="77777777" w:rsidR="000C0420" w:rsidRPr="000C0420" w:rsidRDefault="000C0420" w:rsidP="00B824DB">
      <w:pPr>
        <w:pStyle w:val="ListParagraph"/>
        <w:numPr>
          <w:ilvl w:val="1"/>
          <w:numId w:val="26"/>
        </w:numPr>
        <w:ind w:leftChars="0"/>
      </w:pPr>
      <w:r w:rsidRPr="000C0420">
        <w:rPr>
          <w:lang w:val="en-US" w:eastAsia="ko-KR"/>
        </w:rPr>
        <w:t xml:space="preserve">For </w:t>
      </w:r>
      <w:proofErr w:type="gramStart"/>
      <w:r w:rsidRPr="000C0420">
        <w:t>2</w:t>
      </w:r>
      <w:proofErr w:type="gramEnd"/>
      <w:r w:rsidRPr="000C0420">
        <w:t xml:space="preserve"> antenna ports and NC capable UE, additional TPMIs are introduced only for rank 1. </w:t>
      </w:r>
    </w:p>
    <w:p w14:paraId="328F9030" w14:textId="77777777" w:rsidR="000C0420" w:rsidRPr="000C0420" w:rsidRDefault="000C0420" w:rsidP="00B824DB">
      <w:pPr>
        <w:pStyle w:val="ListParagraph"/>
        <w:numPr>
          <w:ilvl w:val="1"/>
          <w:numId w:val="26"/>
        </w:numPr>
        <w:ind w:leftChars="0"/>
      </w:pPr>
      <w:r w:rsidRPr="000C0420">
        <w:t xml:space="preserve">For </w:t>
      </w:r>
      <w:proofErr w:type="gramStart"/>
      <w:r w:rsidRPr="000C0420">
        <w:t>4</w:t>
      </w:r>
      <w:proofErr w:type="gramEnd"/>
      <w:r w:rsidRPr="000C0420">
        <w:t xml:space="preserve"> antenna ports and PC capable UE, additional TPMIs are introduced only for rank 1. </w:t>
      </w:r>
    </w:p>
    <w:p w14:paraId="489B4B2B" w14:textId="77777777" w:rsidR="000C0420" w:rsidRPr="000C0420" w:rsidRDefault="000C0420" w:rsidP="00B824DB">
      <w:pPr>
        <w:pStyle w:val="ListParagraph"/>
        <w:numPr>
          <w:ilvl w:val="1"/>
          <w:numId w:val="26"/>
        </w:numPr>
        <w:ind w:leftChars="0"/>
        <w:rPr>
          <w:lang w:val="en-US" w:eastAsia="ko-KR"/>
        </w:rPr>
      </w:pPr>
      <w:r w:rsidRPr="000C0420">
        <w:t xml:space="preserve">For </w:t>
      </w:r>
      <w:proofErr w:type="gramStart"/>
      <w:r w:rsidRPr="000C0420">
        <w:t>4</w:t>
      </w:r>
      <w:proofErr w:type="gramEnd"/>
      <w:r w:rsidRPr="000C0420">
        <w:t xml:space="preserve"> antenna</w:t>
      </w:r>
      <w:r w:rsidRPr="000C0420">
        <w:rPr>
          <w:lang w:val="en-US" w:eastAsia="ko-KR"/>
        </w:rPr>
        <w:t xml:space="preserve"> ports and NC capable UE, additional TPMIs are introduced only for rank 1, 2, and 3.  </w:t>
      </w:r>
    </w:p>
    <w:p w14:paraId="79F17C2B" w14:textId="605B8730" w:rsidR="0047250A" w:rsidRPr="0047250A" w:rsidRDefault="0047250A" w:rsidP="0047250A">
      <w:pPr>
        <w:pStyle w:val="ListParagraph"/>
        <w:ind w:leftChars="0" w:left="1440"/>
        <w:jc w:val="both"/>
        <w:rPr>
          <w:lang w:val="en-US" w:eastAsia="ko-KR"/>
        </w:rPr>
      </w:pPr>
      <w:r w:rsidRPr="0047250A">
        <w:rPr>
          <w:lang w:val="en-US" w:eastAsia="ko-KR"/>
        </w:rPr>
        <w:t xml:space="preserve"> </w:t>
      </w:r>
    </w:p>
    <w:p w14:paraId="118E06D3" w14:textId="02651D42" w:rsidR="0047250A" w:rsidRPr="00F573B7" w:rsidRDefault="0047250A" w:rsidP="0047250A">
      <w:pPr>
        <w:jc w:val="both"/>
        <w:rPr>
          <w:rFonts w:eastAsia="Calibri"/>
          <w:i/>
        </w:rPr>
      </w:pPr>
      <w:r w:rsidRPr="00F573B7">
        <w:rPr>
          <w:b/>
          <w:i/>
          <w:lang w:eastAsia="zh-CN"/>
        </w:rPr>
        <w:t>Proposal</w:t>
      </w:r>
      <w:r>
        <w:rPr>
          <w:b/>
          <w:i/>
          <w:lang w:eastAsia="zh-CN"/>
        </w:rPr>
        <w:t xml:space="preserve"> </w:t>
      </w:r>
      <w:r w:rsidR="00DC6522">
        <w:rPr>
          <w:b/>
          <w:i/>
          <w:lang w:eastAsia="zh-CN"/>
        </w:rPr>
        <w:t>5</w:t>
      </w:r>
      <w:r w:rsidRPr="00F573B7">
        <w:rPr>
          <w:b/>
          <w:i/>
          <w:lang w:eastAsia="zh-CN"/>
        </w:rPr>
        <w:t xml:space="preserve">: </w:t>
      </w:r>
      <w:r>
        <w:rPr>
          <w:i/>
          <w:lang w:eastAsia="zh-CN"/>
        </w:rPr>
        <w:t xml:space="preserve">Support the following Option 1-1 based solution for UE capability </w:t>
      </w:r>
      <w:r w:rsidR="00610268">
        <w:rPr>
          <w:i/>
          <w:lang w:eastAsia="zh-CN"/>
        </w:rPr>
        <w:t>2</w:t>
      </w:r>
      <w:r w:rsidRPr="00F573B7">
        <w:rPr>
          <w:rFonts w:eastAsia="Calibri"/>
          <w:i/>
        </w:rPr>
        <w:t xml:space="preserve"> </w:t>
      </w:r>
    </w:p>
    <w:p w14:paraId="0E1A5EEB" w14:textId="77777777" w:rsidR="0047250A" w:rsidRDefault="0047250A" w:rsidP="00B824DB">
      <w:pPr>
        <w:pStyle w:val="ListParagraph"/>
        <w:numPr>
          <w:ilvl w:val="0"/>
          <w:numId w:val="27"/>
        </w:numPr>
        <w:ind w:leftChars="0"/>
        <w:rPr>
          <w:i/>
          <w:lang w:val="en-US" w:eastAsia="ko-KR"/>
        </w:rPr>
      </w:pPr>
      <w:r w:rsidRPr="0047250A">
        <w:rPr>
          <w:i/>
          <w:lang w:val="en-US" w:eastAsia="ko-KR"/>
        </w:rPr>
        <w:t>Reuse Rel. 15 TPMIs as additional TPMIs</w:t>
      </w:r>
    </w:p>
    <w:p w14:paraId="4E0C8C69" w14:textId="44495267" w:rsidR="0047250A" w:rsidRDefault="0047250A" w:rsidP="00B824DB">
      <w:pPr>
        <w:pStyle w:val="ListParagraph"/>
        <w:numPr>
          <w:ilvl w:val="0"/>
          <w:numId w:val="27"/>
        </w:numPr>
        <w:ind w:leftChars="0"/>
        <w:rPr>
          <w:i/>
          <w:lang w:val="en-US" w:eastAsia="ko-KR"/>
        </w:rPr>
      </w:pPr>
      <w:r>
        <w:rPr>
          <w:i/>
          <w:lang w:val="en-US" w:eastAsia="ko-KR"/>
        </w:rPr>
        <w:t>Additional TPMIs replace some of the Rel. 15 TPMIs</w:t>
      </w:r>
    </w:p>
    <w:p w14:paraId="2E829249" w14:textId="00566B7D" w:rsidR="0067692B" w:rsidRDefault="0047250A" w:rsidP="00B824DB">
      <w:pPr>
        <w:pStyle w:val="ListParagraph"/>
        <w:numPr>
          <w:ilvl w:val="0"/>
          <w:numId w:val="27"/>
        </w:numPr>
        <w:ind w:leftChars="0"/>
        <w:rPr>
          <w:i/>
          <w:lang w:val="en-US" w:eastAsia="ko-KR"/>
        </w:rPr>
      </w:pPr>
      <w:r>
        <w:rPr>
          <w:i/>
          <w:lang w:val="en-US" w:eastAsia="ko-KR"/>
        </w:rPr>
        <w:t>The</w:t>
      </w:r>
      <w:r w:rsidRPr="0047250A">
        <w:rPr>
          <w:i/>
          <w:lang w:val="en-US" w:eastAsia="ko-KR"/>
        </w:rPr>
        <w:t xml:space="preserve"> number of additional TPMI</w:t>
      </w:r>
      <w:r>
        <w:rPr>
          <w:i/>
          <w:lang w:val="en-US" w:eastAsia="ko-KR"/>
        </w:rPr>
        <w:t>s</w:t>
      </w:r>
      <w:r w:rsidR="00423AD7">
        <w:rPr>
          <w:i/>
          <w:lang w:val="en-US" w:eastAsia="ko-KR"/>
        </w:rPr>
        <w:t xml:space="preserve"> (K)</w:t>
      </w:r>
      <w:r w:rsidRPr="0047250A">
        <w:rPr>
          <w:i/>
          <w:lang w:val="en-US" w:eastAsia="ko-KR"/>
        </w:rPr>
        <w:t xml:space="preserve"> should be such that the payload of SRI+TPMI indication remains the same as in Rel. 15</w:t>
      </w:r>
      <w:r>
        <w:rPr>
          <w:i/>
          <w:lang w:val="en-US" w:eastAsia="ko-KR"/>
        </w:rPr>
        <w:t>.</w:t>
      </w:r>
    </w:p>
    <w:p w14:paraId="0F00D155" w14:textId="0022B1C6" w:rsidR="00423AD7" w:rsidRDefault="00423AD7" w:rsidP="00423AD7">
      <w:pPr>
        <w:pStyle w:val="ListParagraph"/>
        <w:numPr>
          <w:ilvl w:val="1"/>
          <w:numId w:val="27"/>
        </w:numPr>
        <w:ind w:leftChars="0"/>
        <w:rPr>
          <w:i/>
          <w:lang w:val="en-US" w:eastAsia="ko-KR"/>
        </w:rPr>
      </w:pPr>
      <w:r>
        <w:rPr>
          <w:i/>
          <w:lang w:val="en-US" w:eastAsia="ko-KR"/>
        </w:rPr>
        <w:t>K=1, and r</w:t>
      </w:r>
      <w:r w:rsidRPr="00423AD7">
        <w:rPr>
          <w:i/>
          <w:lang w:val="en-US" w:eastAsia="ko-KR"/>
        </w:rPr>
        <w:t xml:space="preserve">eplace TPMI=0 </w:t>
      </w:r>
      <w:r>
        <w:rPr>
          <w:i/>
          <w:lang w:val="en-US" w:eastAsia="ko-KR"/>
        </w:rPr>
        <w:t>with</w:t>
      </w:r>
      <w:r w:rsidRPr="00423AD7">
        <w:rPr>
          <w:i/>
          <w:lang w:val="en-US" w:eastAsia="ko-KR"/>
        </w:rPr>
        <w:t xml:space="preserve"> a </w:t>
      </w:r>
      <w:r>
        <w:rPr>
          <w:i/>
          <w:lang w:val="en-US" w:eastAsia="ko-KR"/>
        </w:rPr>
        <w:t>FC TPMI with the smallest TPMI index</w:t>
      </w:r>
    </w:p>
    <w:p w14:paraId="56B00B4A" w14:textId="4A77A31B" w:rsidR="0047250A" w:rsidRDefault="0047250A" w:rsidP="00B824DB">
      <w:pPr>
        <w:pStyle w:val="ListParagraph"/>
        <w:numPr>
          <w:ilvl w:val="0"/>
          <w:numId w:val="27"/>
        </w:numPr>
        <w:ind w:leftChars="0"/>
        <w:rPr>
          <w:i/>
          <w:lang w:val="en-US" w:eastAsia="ko-KR"/>
        </w:rPr>
      </w:pPr>
      <w:r>
        <w:rPr>
          <w:i/>
          <w:lang w:val="en-US" w:eastAsia="ko-KR"/>
        </w:rPr>
        <w:t>A</w:t>
      </w:r>
      <w:r w:rsidRPr="0047250A">
        <w:rPr>
          <w:i/>
          <w:lang w:val="en-US" w:eastAsia="ko-KR"/>
        </w:rPr>
        <w:t>dditional TPMIs are introduced only</w:t>
      </w:r>
      <w:r>
        <w:rPr>
          <w:i/>
          <w:lang w:val="en-US" w:eastAsia="ko-KR"/>
        </w:rPr>
        <w:t xml:space="preserve"> for the following rank values</w:t>
      </w:r>
    </w:p>
    <w:p w14:paraId="79D4209F" w14:textId="6D466770" w:rsidR="0047250A" w:rsidRPr="0047250A" w:rsidRDefault="0047250A" w:rsidP="00B824DB">
      <w:pPr>
        <w:pStyle w:val="ListParagraph"/>
        <w:numPr>
          <w:ilvl w:val="1"/>
          <w:numId w:val="27"/>
        </w:numPr>
        <w:ind w:leftChars="0"/>
        <w:rPr>
          <w:i/>
          <w:lang w:val="en-US" w:eastAsia="ko-KR"/>
        </w:rPr>
      </w:pPr>
      <w:r w:rsidRPr="0047250A">
        <w:rPr>
          <w:i/>
          <w:lang w:val="en-US" w:eastAsia="ko-KR"/>
        </w:rPr>
        <w:t xml:space="preserve">For </w:t>
      </w:r>
      <w:proofErr w:type="gramStart"/>
      <w:r w:rsidRPr="0047250A">
        <w:rPr>
          <w:i/>
          <w:lang w:val="en-US" w:eastAsia="ko-KR"/>
        </w:rPr>
        <w:t>2</w:t>
      </w:r>
      <w:proofErr w:type="gramEnd"/>
      <w:r w:rsidRPr="0047250A">
        <w:rPr>
          <w:i/>
          <w:lang w:val="en-US" w:eastAsia="ko-KR"/>
        </w:rPr>
        <w:t xml:space="preserve"> antenna ports</w:t>
      </w:r>
      <w:r w:rsidR="000C0420">
        <w:rPr>
          <w:i/>
          <w:lang w:val="en-US" w:eastAsia="ko-KR"/>
        </w:rPr>
        <w:t xml:space="preserve"> and NC capable UE</w:t>
      </w:r>
      <w:r w:rsidRPr="0047250A">
        <w:rPr>
          <w:i/>
          <w:lang w:val="en-US" w:eastAsia="ko-KR"/>
        </w:rPr>
        <w:t xml:space="preserve">, additional TPMIs are introduced only for rank 1. </w:t>
      </w:r>
    </w:p>
    <w:p w14:paraId="344AF0F4" w14:textId="3B6EADE6" w:rsidR="000C0420" w:rsidRPr="0047250A" w:rsidRDefault="000C0420" w:rsidP="00B824DB">
      <w:pPr>
        <w:pStyle w:val="ListParagraph"/>
        <w:numPr>
          <w:ilvl w:val="1"/>
          <w:numId w:val="27"/>
        </w:numPr>
        <w:ind w:leftChars="0"/>
        <w:rPr>
          <w:i/>
          <w:lang w:val="en-US" w:eastAsia="ko-KR"/>
        </w:rPr>
      </w:pPr>
      <w:r>
        <w:rPr>
          <w:i/>
          <w:lang w:val="en-US" w:eastAsia="ko-KR"/>
        </w:rPr>
        <w:t xml:space="preserve">For </w:t>
      </w:r>
      <w:proofErr w:type="gramStart"/>
      <w:r>
        <w:rPr>
          <w:i/>
          <w:lang w:val="en-US" w:eastAsia="ko-KR"/>
        </w:rPr>
        <w:t>4</w:t>
      </w:r>
      <w:proofErr w:type="gramEnd"/>
      <w:r w:rsidRPr="0047250A">
        <w:rPr>
          <w:i/>
          <w:lang w:val="en-US" w:eastAsia="ko-KR"/>
        </w:rPr>
        <w:t xml:space="preserve"> antenna ports</w:t>
      </w:r>
      <w:r>
        <w:rPr>
          <w:i/>
          <w:lang w:val="en-US" w:eastAsia="ko-KR"/>
        </w:rPr>
        <w:t xml:space="preserve"> and PC capable UE</w:t>
      </w:r>
      <w:r w:rsidRPr="0047250A">
        <w:rPr>
          <w:i/>
          <w:lang w:val="en-US" w:eastAsia="ko-KR"/>
        </w:rPr>
        <w:t xml:space="preserve">, additional TPMIs are introduced only for rank 1. </w:t>
      </w:r>
    </w:p>
    <w:p w14:paraId="6AB91F91" w14:textId="21ADE0C3" w:rsidR="0047250A" w:rsidRPr="0047250A" w:rsidRDefault="0047250A" w:rsidP="00B824DB">
      <w:pPr>
        <w:pStyle w:val="ListParagraph"/>
        <w:numPr>
          <w:ilvl w:val="1"/>
          <w:numId w:val="27"/>
        </w:numPr>
        <w:ind w:leftChars="0"/>
        <w:rPr>
          <w:i/>
          <w:lang w:val="en-US" w:eastAsia="ko-KR"/>
        </w:rPr>
      </w:pPr>
      <w:r w:rsidRPr="0047250A">
        <w:rPr>
          <w:i/>
          <w:lang w:val="en-US" w:eastAsia="ko-KR"/>
        </w:rPr>
        <w:t xml:space="preserve">For </w:t>
      </w:r>
      <w:proofErr w:type="gramStart"/>
      <w:r w:rsidRPr="0047250A">
        <w:rPr>
          <w:i/>
          <w:lang w:val="en-US" w:eastAsia="ko-KR"/>
        </w:rPr>
        <w:t>4</w:t>
      </w:r>
      <w:proofErr w:type="gramEnd"/>
      <w:r w:rsidRPr="0047250A">
        <w:rPr>
          <w:i/>
          <w:lang w:val="en-US" w:eastAsia="ko-KR"/>
        </w:rPr>
        <w:t xml:space="preserve"> antenna ports</w:t>
      </w:r>
      <w:r w:rsidR="000C0420">
        <w:rPr>
          <w:i/>
          <w:lang w:val="en-US" w:eastAsia="ko-KR"/>
        </w:rPr>
        <w:t xml:space="preserve"> and NC capable UE</w:t>
      </w:r>
      <w:r w:rsidRPr="0047250A">
        <w:rPr>
          <w:i/>
          <w:lang w:val="en-US" w:eastAsia="ko-KR"/>
        </w:rPr>
        <w:t xml:space="preserve">, additional TPMIs are introduced only for rank 1, 2, and 3.  </w:t>
      </w:r>
    </w:p>
    <w:p w14:paraId="268AC91B" w14:textId="77777777" w:rsidR="0047250A" w:rsidRPr="0047250A" w:rsidRDefault="0047250A" w:rsidP="0047250A">
      <w:pPr>
        <w:rPr>
          <w:lang w:val="en-US" w:eastAsia="ko-KR"/>
        </w:rPr>
      </w:pPr>
    </w:p>
    <w:p w14:paraId="749F068F" w14:textId="7CA0B8F5" w:rsidR="0029341C" w:rsidRPr="003621F7" w:rsidRDefault="003621F7" w:rsidP="00B824DB">
      <w:pPr>
        <w:pStyle w:val="Heading1"/>
        <w:numPr>
          <w:ilvl w:val="0"/>
          <w:numId w:val="25"/>
        </w:numPr>
        <w:ind w:left="450" w:hanging="450"/>
        <w:rPr>
          <w:sz w:val="28"/>
          <w:lang w:val="en-US"/>
        </w:rPr>
      </w:pPr>
      <w:r>
        <w:rPr>
          <w:sz w:val="28"/>
          <w:lang w:val="en-US"/>
        </w:rPr>
        <w:t>Conclusion</w:t>
      </w:r>
    </w:p>
    <w:p w14:paraId="1EBEF89C" w14:textId="660AD6CA" w:rsidR="000C035A" w:rsidRDefault="00E468B7" w:rsidP="00F54922">
      <w:pPr>
        <w:pStyle w:val="2222"/>
        <w:spacing w:line="240" w:lineRule="auto"/>
        <w:ind w:firstLineChars="0" w:firstLine="0"/>
        <w:rPr>
          <w:lang w:val="en-US" w:eastAsia="ko-KR"/>
        </w:rPr>
      </w:pPr>
      <w:r w:rsidRPr="00836647">
        <w:rPr>
          <w:lang w:val="en-US" w:eastAsia="ko-KR"/>
        </w:rPr>
        <w:t>In this</w:t>
      </w:r>
      <w:r w:rsidR="009C51F2" w:rsidRPr="00836647">
        <w:rPr>
          <w:lang w:val="en-US" w:eastAsia="ko-KR"/>
        </w:rPr>
        <w:t xml:space="preserve"> contribution, </w:t>
      </w:r>
      <w:r w:rsidR="00192562">
        <w:rPr>
          <w:lang w:val="en-US" w:eastAsia="ko-KR"/>
        </w:rPr>
        <w:t xml:space="preserve">the following </w:t>
      </w:r>
      <w:r w:rsidR="001D571F" w:rsidRPr="001D571F">
        <w:rPr>
          <w:b/>
          <w:u w:val="single"/>
          <w:lang w:val="en-US" w:eastAsia="ko-KR"/>
        </w:rPr>
        <w:t>observations</w:t>
      </w:r>
      <w:r w:rsidR="001D571F">
        <w:rPr>
          <w:lang w:val="en-US" w:eastAsia="ko-KR"/>
        </w:rPr>
        <w:t xml:space="preserve"> and </w:t>
      </w:r>
      <w:r w:rsidR="000231FB">
        <w:rPr>
          <w:b/>
          <w:u w:val="single"/>
          <w:lang w:val="en-US" w:eastAsia="ko-KR"/>
        </w:rPr>
        <w:t>proposal</w:t>
      </w:r>
      <w:r w:rsidR="001E1387">
        <w:rPr>
          <w:b/>
          <w:u w:val="single"/>
          <w:lang w:val="en-US" w:eastAsia="ko-KR"/>
        </w:rPr>
        <w:t>s</w:t>
      </w:r>
      <w:r w:rsidR="001D571F">
        <w:rPr>
          <w:lang w:val="en-US" w:eastAsia="ko-KR"/>
        </w:rPr>
        <w:t xml:space="preserve"> </w:t>
      </w:r>
      <w:proofErr w:type="gramStart"/>
      <w:r w:rsidR="001E1387">
        <w:rPr>
          <w:lang w:val="en-US" w:eastAsia="ko-KR"/>
        </w:rPr>
        <w:t>are</w:t>
      </w:r>
      <w:r w:rsidR="00192562">
        <w:rPr>
          <w:lang w:val="en-US" w:eastAsia="ko-KR"/>
        </w:rPr>
        <w:t xml:space="preserve"> made</w:t>
      </w:r>
      <w:proofErr w:type="gramEnd"/>
      <w:r w:rsidR="0092565C">
        <w:rPr>
          <w:lang w:val="en-US" w:eastAsia="ko-KR"/>
        </w:rPr>
        <w:t xml:space="preserve"> </w:t>
      </w:r>
      <w:r w:rsidR="00C624A4">
        <w:rPr>
          <w:lang w:val="en-US" w:eastAsia="ko-KR"/>
        </w:rPr>
        <w:t xml:space="preserve">regarding </w:t>
      </w:r>
      <w:r w:rsidR="00C211A6">
        <w:rPr>
          <w:lang w:val="en-US" w:eastAsia="ko-KR"/>
        </w:rPr>
        <w:t>full power</w:t>
      </w:r>
      <w:r w:rsidR="00C624A4">
        <w:rPr>
          <w:lang w:val="en-US" w:eastAsia="ko-KR"/>
        </w:rPr>
        <w:t xml:space="preserve"> UL transmission</w:t>
      </w:r>
      <w:r w:rsidR="00F54922">
        <w:rPr>
          <w:lang w:val="en-US" w:eastAsia="ko-KR"/>
        </w:rPr>
        <w:t>.</w:t>
      </w:r>
    </w:p>
    <w:p w14:paraId="3B2E15FA" w14:textId="77777777" w:rsidR="0067692B" w:rsidRDefault="0067692B" w:rsidP="0067692B">
      <w:pPr>
        <w:rPr>
          <w:b/>
          <w:i/>
          <w:lang w:val="en-US" w:eastAsia="ko-KR"/>
        </w:rPr>
      </w:pPr>
      <w:r>
        <w:rPr>
          <w:b/>
          <w:i/>
          <w:lang w:val="en-US" w:eastAsia="ko-KR"/>
        </w:rPr>
        <w:t>Observations</w:t>
      </w:r>
      <w:r w:rsidR="001D571F">
        <w:rPr>
          <w:b/>
          <w:i/>
          <w:lang w:val="en-US" w:eastAsia="ko-KR"/>
        </w:rPr>
        <w:t xml:space="preserve">: </w:t>
      </w:r>
    </w:p>
    <w:p w14:paraId="2D71507C" w14:textId="4D4069F7" w:rsidR="001D571F" w:rsidRPr="0067692B" w:rsidRDefault="001D571F" w:rsidP="00B824DB">
      <w:pPr>
        <w:pStyle w:val="ListParagraph"/>
        <w:numPr>
          <w:ilvl w:val="0"/>
          <w:numId w:val="24"/>
        </w:numPr>
        <w:ind w:leftChars="0"/>
        <w:rPr>
          <w:b/>
          <w:i/>
          <w:lang w:val="en-US" w:eastAsia="ko-KR"/>
        </w:rPr>
      </w:pPr>
      <w:r w:rsidRPr="0067692B">
        <w:rPr>
          <w:i/>
          <w:lang w:val="en-US" w:eastAsia="ko-KR"/>
        </w:rPr>
        <w:t>Full TX power UL transmission with multiple power amplifiers is already supported for full-coherent capable UEs in Rel. 15</w:t>
      </w:r>
    </w:p>
    <w:p w14:paraId="706E9CE3" w14:textId="77777777" w:rsidR="000466B7" w:rsidRPr="001E6FC9" w:rsidRDefault="000466B7" w:rsidP="00B824DB">
      <w:pPr>
        <w:pStyle w:val="ListParagraph"/>
        <w:numPr>
          <w:ilvl w:val="0"/>
          <w:numId w:val="22"/>
        </w:numPr>
        <w:ind w:leftChars="0"/>
        <w:rPr>
          <w:i/>
          <w:lang w:val="en-US" w:eastAsia="ko-KR"/>
        </w:rPr>
      </w:pPr>
      <w:r w:rsidRPr="001E6FC9">
        <w:rPr>
          <w:i/>
          <w:lang w:val="en-US" w:eastAsia="ko-KR"/>
        </w:rPr>
        <w:t>Both</w:t>
      </w:r>
      <w:r>
        <w:rPr>
          <w:i/>
          <w:lang w:val="en-US" w:eastAsia="ko-KR"/>
        </w:rPr>
        <w:t xml:space="preserve"> UE capability 1 and 2 can achieve full </w:t>
      </w:r>
      <w:proofErr w:type="spellStart"/>
      <w:r>
        <w:rPr>
          <w:i/>
          <w:lang w:val="en-US" w:eastAsia="ko-KR"/>
        </w:rPr>
        <w:t>Tx</w:t>
      </w:r>
      <w:proofErr w:type="spellEnd"/>
      <w:r>
        <w:rPr>
          <w:i/>
          <w:lang w:val="en-US" w:eastAsia="ko-KR"/>
        </w:rPr>
        <w:t xml:space="preserve"> power UL transmission</w:t>
      </w:r>
    </w:p>
    <w:p w14:paraId="5E85B696" w14:textId="77777777" w:rsidR="000466B7" w:rsidRPr="001E6FC9" w:rsidRDefault="000466B7" w:rsidP="00B824DB">
      <w:pPr>
        <w:pStyle w:val="ListParagraph"/>
        <w:numPr>
          <w:ilvl w:val="0"/>
          <w:numId w:val="22"/>
        </w:numPr>
        <w:ind w:leftChars="0"/>
        <w:rPr>
          <w:b/>
          <w:i/>
          <w:lang w:val="en-US" w:eastAsia="ko-KR"/>
        </w:rPr>
      </w:pPr>
      <w:r>
        <w:rPr>
          <w:i/>
          <w:lang w:val="en-US" w:eastAsia="ko-KR"/>
        </w:rPr>
        <w:t>If</w:t>
      </w:r>
      <w:r w:rsidRPr="001E6FC9">
        <w:rPr>
          <w:i/>
          <w:lang w:val="en-US" w:eastAsia="ko-KR"/>
        </w:rPr>
        <w:t xml:space="preserve"> the NW is unaware of the information whether a </w:t>
      </w:r>
      <w:proofErr w:type="spellStart"/>
      <w:proofErr w:type="gramStart"/>
      <w:r w:rsidRPr="001E6FC9">
        <w:rPr>
          <w:i/>
          <w:lang w:val="en-US" w:eastAsia="ko-KR"/>
        </w:rPr>
        <w:t>Tx</w:t>
      </w:r>
      <w:proofErr w:type="spellEnd"/>
      <w:proofErr w:type="gramEnd"/>
      <w:r w:rsidRPr="001E6FC9">
        <w:rPr>
          <w:i/>
          <w:lang w:val="en-US" w:eastAsia="ko-KR"/>
        </w:rPr>
        <w:t xml:space="preserve"> chain has a full rated PA or not</w:t>
      </w:r>
      <w:r>
        <w:rPr>
          <w:i/>
          <w:lang w:val="en-US" w:eastAsia="ko-KR"/>
        </w:rPr>
        <w:t xml:space="preserve">, then </w:t>
      </w:r>
      <w:r w:rsidRPr="001E6FC9">
        <w:rPr>
          <w:i/>
          <w:lang w:val="en-US" w:eastAsia="ko-KR"/>
        </w:rPr>
        <w:t xml:space="preserve">UE capability 3 </w:t>
      </w:r>
      <w:r>
        <w:rPr>
          <w:i/>
          <w:lang w:val="en-US" w:eastAsia="ko-KR"/>
        </w:rPr>
        <w:t xml:space="preserve">is analogous to UE capability 2, hence </w:t>
      </w:r>
      <w:r w:rsidRPr="001E6FC9">
        <w:rPr>
          <w:i/>
          <w:lang w:val="en-US" w:eastAsia="ko-KR"/>
        </w:rPr>
        <w:t>UE capability 2</w:t>
      </w:r>
      <w:r>
        <w:rPr>
          <w:i/>
          <w:lang w:val="en-US" w:eastAsia="ko-KR"/>
        </w:rPr>
        <w:t xml:space="preserve"> and 3 can be merged.</w:t>
      </w:r>
    </w:p>
    <w:p w14:paraId="4ABA77BA" w14:textId="77777777" w:rsidR="000466B7" w:rsidRPr="001E6FC9" w:rsidRDefault="000466B7" w:rsidP="00B824DB">
      <w:pPr>
        <w:pStyle w:val="ListParagraph"/>
        <w:numPr>
          <w:ilvl w:val="0"/>
          <w:numId w:val="22"/>
        </w:numPr>
        <w:ind w:leftChars="0"/>
        <w:rPr>
          <w:b/>
          <w:i/>
          <w:lang w:val="en-US" w:eastAsia="ko-KR"/>
        </w:rPr>
      </w:pPr>
      <w:r>
        <w:rPr>
          <w:i/>
          <w:lang w:val="en-US" w:eastAsia="ko-KR"/>
        </w:rPr>
        <w:t xml:space="preserve">If the NW is </w:t>
      </w:r>
      <w:r w:rsidRPr="001E6FC9">
        <w:rPr>
          <w:i/>
          <w:lang w:val="en-US" w:eastAsia="ko-KR"/>
        </w:rPr>
        <w:t xml:space="preserve">aware of the information whether a </w:t>
      </w:r>
      <w:proofErr w:type="spellStart"/>
      <w:r w:rsidRPr="001E6FC9">
        <w:rPr>
          <w:i/>
          <w:lang w:val="en-US" w:eastAsia="ko-KR"/>
        </w:rPr>
        <w:t>Tx</w:t>
      </w:r>
      <w:proofErr w:type="spellEnd"/>
      <w:r w:rsidRPr="001E6FC9">
        <w:rPr>
          <w:i/>
          <w:lang w:val="en-US" w:eastAsia="ko-KR"/>
        </w:rPr>
        <w:t xml:space="preserve"> chain has a full rated PA or not</w:t>
      </w:r>
      <w:r>
        <w:rPr>
          <w:i/>
          <w:lang w:val="en-US" w:eastAsia="ko-KR"/>
        </w:rPr>
        <w:t xml:space="preserve">, then </w:t>
      </w:r>
    </w:p>
    <w:p w14:paraId="6E8FEF3D" w14:textId="77777777" w:rsidR="000466B7" w:rsidRPr="001E6FC9" w:rsidRDefault="000466B7" w:rsidP="00B824DB">
      <w:pPr>
        <w:pStyle w:val="ListParagraph"/>
        <w:numPr>
          <w:ilvl w:val="1"/>
          <w:numId w:val="22"/>
        </w:numPr>
        <w:ind w:leftChars="0"/>
        <w:rPr>
          <w:b/>
          <w:i/>
          <w:lang w:val="en-US" w:eastAsia="ko-KR"/>
        </w:rPr>
      </w:pPr>
      <w:r>
        <w:rPr>
          <w:i/>
          <w:lang w:val="en-US" w:eastAsia="ko-KR"/>
        </w:rPr>
        <w:t xml:space="preserve">a solution supporting </w:t>
      </w:r>
      <w:r w:rsidRPr="001E6FC9">
        <w:rPr>
          <w:i/>
          <w:lang w:val="en-US" w:eastAsia="ko-KR"/>
        </w:rPr>
        <w:t xml:space="preserve">UE capability 3 </w:t>
      </w:r>
      <w:r>
        <w:rPr>
          <w:i/>
          <w:lang w:val="en-US" w:eastAsia="ko-KR"/>
        </w:rPr>
        <w:t xml:space="preserve">can be quite complicated, </w:t>
      </w:r>
    </w:p>
    <w:p w14:paraId="22D9DABE" w14:textId="77777777" w:rsidR="000466B7" w:rsidRPr="001E6FC9" w:rsidRDefault="000466B7" w:rsidP="00B824DB">
      <w:pPr>
        <w:pStyle w:val="ListParagraph"/>
        <w:numPr>
          <w:ilvl w:val="1"/>
          <w:numId w:val="22"/>
        </w:numPr>
        <w:ind w:leftChars="0"/>
        <w:rPr>
          <w:b/>
          <w:i/>
          <w:lang w:val="en-US" w:eastAsia="ko-KR"/>
        </w:rPr>
      </w:pPr>
      <w:r>
        <w:rPr>
          <w:i/>
          <w:lang w:val="en-US" w:eastAsia="ko-KR"/>
        </w:rPr>
        <w:lastRenderedPageBreak/>
        <w:t>UE implementation complexity can be quite large, and</w:t>
      </w:r>
    </w:p>
    <w:p w14:paraId="1AA96DF0" w14:textId="77777777" w:rsidR="000466B7" w:rsidRPr="001E6FC9" w:rsidRDefault="000466B7" w:rsidP="00B824DB">
      <w:pPr>
        <w:pStyle w:val="ListParagraph"/>
        <w:numPr>
          <w:ilvl w:val="1"/>
          <w:numId w:val="22"/>
        </w:numPr>
        <w:ind w:leftChars="0"/>
        <w:rPr>
          <w:i/>
          <w:lang w:val="en-US" w:eastAsia="ko-KR"/>
        </w:rPr>
      </w:pPr>
      <w:r w:rsidRPr="001E6FC9">
        <w:rPr>
          <w:i/>
          <w:lang w:val="en-US" w:eastAsia="ko-KR"/>
        </w:rPr>
        <w:t xml:space="preserve">UE capability signaling </w:t>
      </w:r>
      <w:r>
        <w:rPr>
          <w:i/>
          <w:lang w:val="en-US" w:eastAsia="ko-KR"/>
        </w:rPr>
        <w:t xml:space="preserve">is </w:t>
      </w:r>
      <w:r w:rsidRPr="001E6FC9">
        <w:rPr>
          <w:i/>
          <w:lang w:val="en-US" w:eastAsia="ko-KR"/>
        </w:rPr>
        <w:t>complicated</w:t>
      </w:r>
      <w:r>
        <w:rPr>
          <w:i/>
          <w:lang w:val="en-US" w:eastAsia="ko-KR"/>
        </w:rPr>
        <w:t>.</w:t>
      </w:r>
    </w:p>
    <w:p w14:paraId="12C53913" w14:textId="2B14DE3A" w:rsidR="00E9510D" w:rsidRPr="00E9510D" w:rsidRDefault="00E9510D" w:rsidP="00E9510D">
      <w:pPr>
        <w:pStyle w:val="ListParagraph"/>
        <w:numPr>
          <w:ilvl w:val="0"/>
          <w:numId w:val="22"/>
        </w:numPr>
        <w:ind w:leftChars="0"/>
        <w:rPr>
          <w:i/>
          <w:lang w:val="en-US" w:eastAsia="ko-KR"/>
        </w:rPr>
      </w:pPr>
      <w:r w:rsidRPr="00E9510D">
        <w:rPr>
          <w:i/>
          <w:lang w:val="en-US" w:eastAsia="ko-KR"/>
        </w:rPr>
        <w:t>For 4Tx and PC+NC UEs,</w:t>
      </w:r>
      <w:r w:rsidRPr="00E9510D">
        <w:rPr>
          <w:b/>
          <w:i/>
          <w:lang w:val="en-US" w:eastAsia="ko-KR"/>
        </w:rPr>
        <w:t xml:space="preserve"> </w:t>
      </w:r>
      <w:r w:rsidRPr="00E9510D">
        <w:rPr>
          <w:i/>
          <w:lang w:val="en-US" w:eastAsia="ko-KR"/>
        </w:rPr>
        <w:t xml:space="preserve">power per NZ antenna ports can change across NC and PC TPMIs (for a fixed rank of </w:t>
      </w:r>
      <w:proofErr w:type="gramStart"/>
      <w:r w:rsidRPr="00E9510D">
        <w:rPr>
          <w:i/>
          <w:lang w:val="en-US" w:eastAsia="ko-KR"/>
        </w:rPr>
        <w:t>2</w:t>
      </w:r>
      <w:proofErr w:type="gramEnd"/>
      <w:r w:rsidRPr="00E9510D">
        <w:rPr>
          <w:i/>
          <w:lang w:val="en-US" w:eastAsia="ko-KR"/>
        </w:rPr>
        <w:t xml:space="preserve"> or 3) with some of the </w:t>
      </w:r>
      <w:r>
        <w:rPr>
          <w:i/>
          <w:lang w:val="en-US" w:eastAsia="ko-KR"/>
        </w:rPr>
        <w:t>Option 3 based solutions</w:t>
      </w:r>
      <w:r w:rsidRPr="00E9510D">
        <w:rPr>
          <w:i/>
          <w:lang w:val="en-US" w:eastAsia="ko-KR"/>
        </w:rPr>
        <w:t>, which should be avoided.</w:t>
      </w:r>
    </w:p>
    <w:p w14:paraId="7BE0EF39" w14:textId="6930F382" w:rsidR="001D571F" w:rsidRDefault="001D571F" w:rsidP="001D571F">
      <w:pPr>
        <w:rPr>
          <w:i/>
          <w:lang w:val="en-US" w:eastAsia="ko-KR"/>
        </w:rPr>
      </w:pPr>
      <w:r w:rsidRPr="001D571F">
        <w:rPr>
          <w:b/>
          <w:i/>
          <w:lang w:val="en-US" w:eastAsia="ko-KR"/>
        </w:rPr>
        <w:t>Proposal</w:t>
      </w:r>
      <w:r w:rsidR="0067692B">
        <w:rPr>
          <w:b/>
          <w:i/>
          <w:lang w:val="en-US" w:eastAsia="ko-KR"/>
        </w:rPr>
        <w:t>s</w:t>
      </w:r>
      <w:r w:rsidRPr="001D571F">
        <w:rPr>
          <w:i/>
          <w:lang w:val="en-US" w:eastAsia="ko-KR"/>
        </w:rPr>
        <w:t xml:space="preserve">: </w:t>
      </w:r>
    </w:p>
    <w:p w14:paraId="6F2980E8" w14:textId="264338A6" w:rsidR="001D571F" w:rsidRPr="001D571F" w:rsidRDefault="001D571F" w:rsidP="00B824DB">
      <w:pPr>
        <w:pStyle w:val="ListParagraph"/>
        <w:numPr>
          <w:ilvl w:val="0"/>
          <w:numId w:val="20"/>
        </w:numPr>
        <w:ind w:leftChars="0"/>
        <w:rPr>
          <w:i/>
          <w:lang w:val="en-US" w:eastAsia="ko-KR"/>
        </w:rPr>
      </w:pPr>
      <w:r w:rsidRPr="001D571F">
        <w:rPr>
          <w:i/>
          <w:lang w:val="en-US" w:eastAsia="ko-KR"/>
        </w:rPr>
        <w:t xml:space="preserve">Full TX power UL transmission enhancement in Rel. 16 </w:t>
      </w:r>
      <w:proofErr w:type="gramStart"/>
      <w:r w:rsidRPr="001D571F">
        <w:rPr>
          <w:i/>
          <w:lang w:val="en-US" w:eastAsia="ko-KR"/>
        </w:rPr>
        <w:t>is not supported</w:t>
      </w:r>
      <w:proofErr w:type="gramEnd"/>
      <w:r w:rsidRPr="001D571F">
        <w:rPr>
          <w:i/>
          <w:lang w:val="en-US" w:eastAsia="ko-KR"/>
        </w:rPr>
        <w:t xml:space="preserve"> for full-coherent capable UEs.</w:t>
      </w:r>
    </w:p>
    <w:p w14:paraId="2C76FD6C" w14:textId="77777777" w:rsidR="002F41B4" w:rsidRPr="002F41B4" w:rsidRDefault="000466B7" w:rsidP="00DD6CE9">
      <w:pPr>
        <w:pStyle w:val="ListParagraph"/>
        <w:numPr>
          <w:ilvl w:val="0"/>
          <w:numId w:val="16"/>
        </w:numPr>
        <w:ind w:leftChars="0"/>
        <w:rPr>
          <w:rFonts w:cs="Batang"/>
          <w:i/>
          <w:lang w:val="en-US" w:eastAsia="ko-KR"/>
        </w:rPr>
      </w:pPr>
      <w:r w:rsidRPr="002F41B4">
        <w:rPr>
          <w:i/>
          <w:lang w:val="en-US"/>
        </w:rPr>
        <w:t>UE capability 3 is merged with UE capability 2</w:t>
      </w:r>
      <w:r w:rsidR="002F41B4" w:rsidRPr="002F41B4">
        <w:rPr>
          <w:i/>
          <w:lang w:val="en-US"/>
        </w:rPr>
        <w:t xml:space="preserve"> </w:t>
      </w:r>
      <w:r w:rsidR="002F41B4" w:rsidRPr="002F41B4">
        <w:rPr>
          <w:rFonts w:cs="Batang"/>
          <w:i/>
          <w:lang w:val="en-US" w:eastAsia="ko-KR"/>
        </w:rPr>
        <w:t xml:space="preserve">(assuming NW is unaware of the information whether a </w:t>
      </w:r>
      <w:proofErr w:type="spellStart"/>
      <w:r w:rsidR="002F41B4" w:rsidRPr="002F41B4">
        <w:rPr>
          <w:rFonts w:cs="Batang"/>
          <w:i/>
          <w:lang w:val="en-US" w:eastAsia="ko-KR"/>
        </w:rPr>
        <w:t>Tx</w:t>
      </w:r>
      <w:proofErr w:type="spellEnd"/>
      <w:r w:rsidR="002F41B4" w:rsidRPr="002F41B4">
        <w:rPr>
          <w:rFonts w:cs="Batang"/>
          <w:i/>
          <w:lang w:val="en-US" w:eastAsia="ko-KR"/>
        </w:rPr>
        <w:t xml:space="preserve"> chain has a full rated PA or not)</w:t>
      </w:r>
    </w:p>
    <w:p w14:paraId="7829F69A" w14:textId="69ED8760" w:rsidR="0092425F" w:rsidRDefault="0092425F" w:rsidP="0092425F">
      <w:pPr>
        <w:pStyle w:val="maintext"/>
        <w:numPr>
          <w:ilvl w:val="0"/>
          <w:numId w:val="16"/>
        </w:numPr>
        <w:spacing w:before="0" w:after="180" w:line="240" w:lineRule="auto"/>
        <w:ind w:firstLineChars="0"/>
        <w:rPr>
          <w:i/>
          <w:lang w:val="en-US"/>
        </w:rPr>
      </w:pPr>
      <w:r>
        <w:rPr>
          <w:i/>
          <w:lang w:val="en-US"/>
        </w:rPr>
        <w:t>Regarding UE capability signaling</w:t>
      </w:r>
    </w:p>
    <w:p w14:paraId="7CE6627C" w14:textId="77777777" w:rsidR="0092425F" w:rsidRDefault="0092425F" w:rsidP="0092425F">
      <w:pPr>
        <w:pStyle w:val="maintext"/>
        <w:numPr>
          <w:ilvl w:val="1"/>
          <w:numId w:val="16"/>
        </w:numPr>
        <w:spacing w:before="0" w:after="180" w:line="240" w:lineRule="auto"/>
        <w:ind w:firstLineChars="0"/>
        <w:rPr>
          <w:i/>
          <w:lang w:val="en-US"/>
        </w:rPr>
      </w:pPr>
      <w:r w:rsidRPr="00D462F8">
        <w:rPr>
          <w:i/>
          <w:lang w:val="en-US"/>
        </w:rPr>
        <w:t>For UE capability 1,</w:t>
      </w:r>
      <w:r>
        <w:rPr>
          <w:i/>
          <w:lang w:val="en-US"/>
        </w:rPr>
        <w:t xml:space="preserve"> signaling of any other information is not supported</w:t>
      </w:r>
    </w:p>
    <w:p w14:paraId="2D5D28A8" w14:textId="77777777" w:rsidR="0092425F" w:rsidRPr="0092425F" w:rsidRDefault="0092425F" w:rsidP="0092425F">
      <w:pPr>
        <w:pStyle w:val="maintext"/>
        <w:numPr>
          <w:ilvl w:val="1"/>
          <w:numId w:val="16"/>
        </w:numPr>
        <w:spacing w:before="0" w:after="180" w:line="240" w:lineRule="auto"/>
        <w:ind w:firstLineChars="0"/>
        <w:rPr>
          <w:i/>
          <w:lang w:val="en-US"/>
        </w:rPr>
      </w:pPr>
      <w:r w:rsidRPr="00D462F8">
        <w:rPr>
          <w:i/>
          <w:lang w:val="en-US"/>
        </w:rPr>
        <w:t xml:space="preserve">For UE capability </w:t>
      </w:r>
      <w:r>
        <w:rPr>
          <w:i/>
          <w:lang w:val="en-US"/>
        </w:rPr>
        <w:t>2 (and 3)</w:t>
      </w:r>
      <w:r w:rsidRPr="00D462F8">
        <w:rPr>
          <w:i/>
          <w:lang w:val="en-US"/>
        </w:rPr>
        <w:t>,</w:t>
      </w:r>
      <w:r>
        <w:rPr>
          <w:i/>
          <w:lang w:val="en-US"/>
        </w:rPr>
        <w:t xml:space="preserve"> whether any other information is signaled is decided based on the adopted solution </w:t>
      </w:r>
    </w:p>
    <w:p w14:paraId="0400C105" w14:textId="2A33A2CF" w:rsidR="006B65A7" w:rsidRPr="006B65A7" w:rsidRDefault="0039206A" w:rsidP="00B824DB">
      <w:pPr>
        <w:pStyle w:val="ListParagraph"/>
        <w:numPr>
          <w:ilvl w:val="0"/>
          <w:numId w:val="16"/>
        </w:numPr>
        <w:ind w:leftChars="0"/>
        <w:jc w:val="both"/>
        <w:rPr>
          <w:rFonts w:eastAsia="Calibri"/>
          <w:i/>
        </w:rPr>
      </w:pPr>
      <w:r>
        <w:rPr>
          <w:i/>
          <w:lang w:eastAsia="zh-CN"/>
        </w:rPr>
        <w:t>F</w:t>
      </w:r>
      <w:r w:rsidR="006B65A7" w:rsidRPr="006B65A7">
        <w:rPr>
          <w:i/>
          <w:lang w:eastAsia="zh-CN"/>
        </w:rPr>
        <w:t>or UE capability 1</w:t>
      </w:r>
      <w:r>
        <w:rPr>
          <w:i/>
          <w:lang w:eastAsia="zh-CN"/>
        </w:rPr>
        <w:t>,</w:t>
      </w:r>
      <w:r w:rsidR="006B65A7" w:rsidRPr="006B65A7">
        <w:rPr>
          <w:rFonts w:eastAsia="Calibri"/>
          <w:i/>
        </w:rPr>
        <w:t xml:space="preserve"> </w:t>
      </w:r>
    </w:p>
    <w:p w14:paraId="2BF97D69" w14:textId="3A1E7ED4" w:rsidR="006B65A7" w:rsidRDefault="006B65A7" w:rsidP="00B824DB">
      <w:pPr>
        <w:pStyle w:val="ListParagraph"/>
        <w:numPr>
          <w:ilvl w:val="1"/>
          <w:numId w:val="9"/>
        </w:numPr>
        <w:ind w:leftChars="0"/>
        <w:jc w:val="both"/>
        <w:rPr>
          <w:rFonts w:eastAsia="Calibri"/>
          <w:i/>
        </w:rPr>
      </w:pPr>
      <w:r w:rsidRPr="00F54922">
        <w:rPr>
          <w:i/>
          <w:lang w:val="en-US"/>
        </w:rPr>
        <w:t xml:space="preserve">PUSCH is scaled </w:t>
      </w:r>
      <w:r w:rsidRPr="00F54922">
        <w:rPr>
          <w:i/>
        </w:rPr>
        <w:t>by</w:t>
      </w:r>
      <w:r w:rsidRPr="00F54922">
        <w:rPr>
          <w:rFonts w:eastAsia="Calibri"/>
          <w:i/>
        </w:rPr>
        <w:t xml:space="preserve"> a factor </w:t>
      </w:r>
      <m:oMath>
        <m:r>
          <w:rPr>
            <w:rFonts w:ascii="Cambria Math" w:eastAsia="Calibri" w:hAnsi="Cambria Math"/>
          </w:rPr>
          <m:t>β=</m:t>
        </m:r>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w:r w:rsidRPr="00F54922">
        <w:rPr>
          <w:rFonts w:eastAsia="Calibri"/>
          <w:i/>
        </w:rPr>
        <w:t xml:space="preserve"> </w:t>
      </w:r>
      <w:r w:rsidRPr="00F54922">
        <w:rPr>
          <w:rFonts w:eastAsia="Calibri"/>
          <w:i/>
          <w:lang w:val="en-AU"/>
        </w:rPr>
        <w:t>and</w:t>
      </w:r>
      <w:r w:rsidRPr="00F54922">
        <w:rPr>
          <w:rFonts w:eastAsia="Calibri"/>
          <w:i/>
          <w:iCs/>
          <w:lang w:val="en-AU"/>
        </w:rPr>
        <w:t xml:space="preserve"> </w:t>
      </w:r>
      <w:r w:rsidRPr="00F54922">
        <w:rPr>
          <w:rFonts w:eastAsia="Calibri"/>
          <w:i/>
        </w:rPr>
        <w:t xml:space="preserve">the resulting scaled power is then split equally across the antenna ports on which the non-zero PUSCH is transmitted, where </w:t>
      </w:r>
    </w:p>
    <w:p w14:paraId="5D79B1F7" w14:textId="77777777" w:rsidR="006B65A7" w:rsidRPr="00F54922" w:rsidRDefault="00263C2F" w:rsidP="00B824DB">
      <w:pPr>
        <w:pStyle w:val="ListParagraph"/>
        <w:numPr>
          <w:ilvl w:val="2"/>
          <w:numId w:val="9"/>
        </w:numPr>
        <w:ind w:leftChars="0"/>
        <w:jc w:val="both"/>
        <w:rPr>
          <w:rFonts w:eastAsia="Calibri"/>
          <w:i/>
        </w:rPr>
      </w:pP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r>
          <w:rPr>
            <w:rFonts w:ascii="Cambria Math" w:eastAsia="Gulim" w:hAnsi="Cambria Math"/>
            <w:lang w:eastAsia="ko-KR"/>
          </w:rPr>
          <m:t>=</m:t>
        </m:r>
        <m:f>
          <m:fPr>
            <m:ctrlPr>
              <w:rPr>
                <w:rFonts w:ascii="Cambria Math" w:eastAsia="Gulim" w:hAnsi="Cambria Math"/>
                <w:i/>
                <w:iCs/>
                <w:lang w:eastAsia="ko-KR"/>
              </w:rPr>
            </m:ctrlPr>
          </m:fPr>
          <m:num>
            <m:r>
              <w:rPr>
                <w:rFonts w:ascii="Cambria Math" w:eastAsia="Gulim" w:hAnsi="Cambria Math"/>
                <w:lang w:eastAsia="ko-KR"/>
              </w:rPr>
              <m:t>1</m:t>
            </m:r>
          </m:num>
          <m:den>
            <m:sSub>
              <m:sSubPr>
                <m:ctrlPr>
                  <w:rPr>
                    <w:rFonts w:ascii="Cambria Math" w:eastAsia="Gulim" w:hAnsi="Cambria Math"/>
                    <w:i/>
                    <w:iCs/>
                    <w:lang w:eastAsia="ko-KR"/>
                  </w:rPr>
                </m:ctrlPr>
              </m:sSubPr>
              <m:e>
                <m:r>
                  <w:rPr>
                    <w:rFonts w:ascii="Cambria Math" w:eastAsia="Gulim" w:hAnsi="Cambria Math"/>
                    <w:lang w:eastAsia="ko-KR"/>
                  </w:rPr>
                  <m:t>K</m:t>
                </m:r>
              </m:e>
              <m:sub>
                <m:r>
                  <w:rPr>
                    <w:rFonts w:ascii="Cambria Math" w:eastAsia="Gulim" w:hAnsi="Cambria Math"/>
                    <w:lang w:eastAsia="ko-KR"/>
                  </w:rPr>
                  <m:t>0</m:t>
                </m:r>
              </m:sub>
            </m:sSub>
          </m:den>
        </m:f>
      </m:oMath>
      <w:r w:rsidR="006B65A7">
        <w:rPr>
          <w:i/>
          <w:iCs/>
          <w:lang w:val="en-US"/>
        </w:rPr>
        <w:t>, and</w:t>
      </w:r>
    </w:p>
    <w:p w14:paraId="20AD47F2" w14:textId="77777777" w:rsidR="006B65A7" w:rsidRPr="00F54922" w:rsidRDefault="00263C2F" w:rsidP="00B824DB">
      <w:pPr>
        <w:pStyle w:val="ListParagraph"/>
        <w:numPr>
          <w:ilvl w:val="2"/>
          <w:numId w:val="9"/>
        </w:numPr>
        <w:ind w:leftChars="0"/>
        <w:jc w:val="both"/>
        <w:rPr>
          <w:rFonts w:eastAsia="Calibri"/>
          <w:i/>
        </w:rPr>
      </w:pP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r>
          <w:rPr>
            <w:rFonts w:ascii="Cambria Math" w:hAnsi="Cambria Math"/>
          </w:rPr>
          <m:t>=K</m:t>
        </m:r>
        <m:f>
          <m:fPr>
            <m:ctrlPr>
              <w:rPr>
                <w:rFonts w:ascii="Cambria Math" w:eastAsia="Gulim" w:hAnsi="Cambria Math"/>
                <w:i/>
                <w:iCs/>
                <w:lang w:eastAsia="ko-KR"/>
              </w:rPr>
            </m:ctrlPr>
          </m:fPr>
          <m:num>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num>
          <m:den>
            <m:r>
              <w:rPr>
                <w:rFonts w:ascii="Cambria Math" w:hAnsi="Cambria Math"/>
              </w:rPr>
              <m:t>ρ</m:t>
            </m:r>
          </m:den>
        </m:f>
      </m:oMath>
      <w:r w:rsidR="006B65A7">
        <w:rPr>
          <w:rFonts w:eastAsia="Calibri"/>
          <w:i/>
          <w:iCs/>
          <w:lang w:eastAsia="ko-KR"/>
        </w:rPr>
        <w:t>, where</w:t>
      </w:r>
    </w:p>
    <w:p w14:paraId="32ADC204" w14:textId="77777777" w:rsidR="006B65A7" w:rsidRDefault="006B65A7" w:rsidP="00B824DB">
      <w:pPr>
        <w:numPr>
          <w:ilvl w:val="3"/>
          <w:numId w:val="9"/>
        </w:numPr>
        <w:jc w:val="both"/>
        <w:rPr>
          <w:i/>
        </w:rPr>
      </w:pPr>
      <m:oMath>
        <m:r>
          <w:rPr>
            <w:rFonts w:ascii="Cambria Math" w:hAnsi="Cambria Math"/>
          </w:rPr>
          <m:t>K</m:t>
        </m:r>
      </m:oMath>
      <w:r w:rsidRPr="00D67DF8">
        <w:rPr>
          <w:i/>
        </w:rPr>
        <w:t xml:space="preserve"> = #coherent port groups</w:t>
      </w:r>
      <w:r>
        <w:rPr>
          <w:i/>
        </w:rPr>
        <w:t xml:space="preserve"> </w:t>
      </w:r>
      <w:r w:rsidRPr="002D3600">
        <w:rPr>
          <w:i/>
        </w:rPr>
        <w:t>(for the “most coherent” TPMIs)</w:t>
      </w:r>
      <w:r>
        <w:rPr>
          <w:i/>
        </w:rPr>
        <w:t xml:space="preserve"> as </w:t>
      </w:r>
      <w:r w:rsidRPr="006B65A7">
        <w:rPr>
          <w:i/>
        </w:rPr>
        <w:t xml:space="preserve">in </w:t>
      </w:r>
      <w:r w:rsidRPr="006B65A7">
        <w:rPr>
          <w:i/>
        </w:rPr>
        <w:fldChar w:fldCharType="begin"/>
      </w:r>
      <w:r w:rsidRPr="006B65A7">
        <w:rPr>
          <w:i/>
        </w:rPr>
        <w:instrText xml:space="preserve"> REF _Ref1125407 \h  \* MERGEFORMAT </w:instrText>
      </w:r>
      <w:r w:rsidRPr="006B65A7">
        <w:rPr>
          <w:i/>
        </w:rPr>
      </w:r>
      <w:r w:rsidRPr="006B65A7">
        <w:rPr>
          <w:i/>
        </w:rPr>
        <w:fldChar w:fldCharType="separate"/>
      </w:r>
      <w:r w:rsidRPr="006B65A7">
        <w:rPr>
          <w:i/>
        </w:rPr>
        <w:t xml:space="preserve">Table </w:t>
      </w:r>
      <w:r w:rsidRPr="006B65A7">
        <w:rPr>
          <w:i/>
          <w:noProof/>
        </w:rPr>
        <w:t>3</w:t>
      </w:r>
      <w:r w:rsidRPr="006B65A7">
        <w:rPr>
          <w:i/>
        </w:rPr>
        <w:fldChar w:fldCharType="end"/>
      </w:r>
      <w:r w:rsidRPr="006B65A7">
        <w:rPr>
          <w:i/>
        </w:rPr>
        <w:t>,</w:t>
      </w:r>
    </w:p>
    <w:p w14:paraId="4EF8E8A5" w14:textId="77777777" w:rsidR="006B65A7" w:rsidRPr="002D3600" w:rsidRDefault="00263C2F" w:rsidP="00B824DB">
      <w:pPr>
        <w:numPr>
          <w:ilvl w:val="3"/>
          <w:numId w:val="9"/>
        </w:numPr>
        <w:jc w:val="both"/>
        <w:rPr>
          <w:i/>
        </w:rPr>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6B65A7" w:rsidRPr="002D3600">
        <w:rPr>
          <w:i/>
        </w:rPr>
        <w:t xml:space="preserve"> = #coherent port groups (for the “most coherent” TPMIs) with a non-zero PUSCH,</w:t>
      </w:r>
    </w:p>
    <w:p w14:paraId="3E01EFF0" w14:textId="77777777" w:rsidR="006B65A7" w:rsidRPr="00F54922" w:rsidRDefault="006B65A7" w:rsidP="00B824DB">
      <w:pPr>
        <w:numPr>
          <w:ilvl w:val="3"/>
          <w:numId w:val="9"/>
        </w:numPr>
        <w:jc w:val="both"/>
        <w:rPr>
          <w:i/>
        </w:rPr>
      </w:pPr>
      <m:oMath>
        <m:r>
          <w:rPr>
            <w:rFonts w:ascii="Cambria Math" w:hAnsi="Cambria Math"/>
            <w:lang w:val="en-AU"/>
          </w:rPr>
          <m:t>ρ</m:t>
        </m:r>
      </m:oMath>
      <w:r w:rsidRPr="00F54922">
        <w:rPr>
          <w:i/>
          <w:lang w:val="en-AU"/>
        </w:rPr>
        <w:t xml:space="preserve"> = #configured ports for the transmission, and</w:t>
      </w:r>
    </w:p>
    <w:p w14:paraId="6B5E968A" w14:textId="3F52A05A" w:rsidR="006B65A7" w:rsidRPr="0039206A" w:rsidRDefault="00263C2F" w:rsidP="00B824DB">
      <w:pPr>
        <w:pStyle w:val="ListParagraph"/>
        <w:numPr>
          <w:ilvl w:val="3"/>
          <w:numId w:val="9"/>
        </w:numPr>
        <w:tabs>
          <w:tab w:val="center" w:pos="4819"/>
        </w:tabs>
        <w:ind w:leftChars="0"/>
        <w:rPr>
          <w:i/>
          <w:lang w:val="en-US"/>
        </w:rPr>
      </w:pPr>
      <m:oMath>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oMath>
      <w:r w:rsidR="006B65A7" w:rsidRPr="00F54922">
        <w:rPr>
          <w:i/>
        </w:rPr>
        <w:t xml:space="preserve"> = #</w:t>
      </w:r>
      <w:r w:rsidR="006B65A7" w:rsidRPr="00F54922">
        <w:rPr>
          <w:i/>
          <w:lang w:val="en-AU"/>
        </w:rPr>
        <w:t>ports with a non-zero PUSCH transmission</w:t>
      </w:r>
      <w:r w:rsidR="006B65A7">
        <w:rPr>
          <w:i/>
          <w:lang w:val="en-AU"/>
        </w:rPr>
        <w:t>.</w:t>
      </w:r>
    </w:p>
    <w:p w14:paraId="72A48C64" w14:textId="77777777" w:rsidR="0039206A" w:rsidRPr="0039206A" w:rsidRDefault="0039206A" w:rsidP="0039206A">
      <w:pPr>
        <w:pStyle w:val="ListParagraph"/>
        <w:numPr>
          <w:ilvl w:val="1"/>
          <w:numId w:val="9"/>
        </w:numPr>
        <w:ind w:leftChars="0"/>
        <w:rPr>
          <w:lang w:val="en-US" w:eastAsia="ko-KR"/>
        </w:rPr>
      </w:pPr>
      <w:r w:rsidRPr="0039206A">
        <w:rPr>
          <w:i/>
          <w:lang w:eastAsia="zh-CN"/>
        </w:rPr>
        <w:t>Option 1-2 based solution is not supported</w:t>
      </w:r>
      <w:r>
        <w:rPr>
          <w:i/>
          <w:lang w:eastAsia="zh-CN"/>
        </w:rPr>
        <w:t>.</w:t>
      </w:r>
    </w:p>
    <w:p w14:paraId="1CDAD75F" w14:textId="0D5C75E1" w:rsidR="00FB00A6" w:rsidRPr="00FB00A6" w:rsidRDefault="00FB00A6" w:rsidP="00B824DB">
      <w:pPr>
        <w:pStyle w:val="ListParagraph"/>
        <w:numPr>
          <w:ilvl w:val="0"/>
          <w:numId w:val="9"/>
        </w:numPr>
        <w:ind w:leftChars="0"/>
        <w:jc w:val="both"/>
        <w:rPr>
          <w:rFonts w:eastAsia="Calibri"/>
          <w:i/>
        </w:rPr>
      </w:pPr>
      <w:r w:rsidRPr="00FB00A6">
        <w:rPr>
          <w:i/>
          <w:lang w:eastAsia="zh-CN"/>
        </w:rPr>
        <w:t xml:space="preserve">Support the following Option 1-1 based solution for UE capability </w:t>
      </w:r>
      <w:r w:rsidR="00610268">
        <w:rPr>
          <w:i/>
          <w:lang w:eastAsia="zh-CN"/>
        </w:rPr>
        <w:t>2</w:t>
      </w:r>
      <w:r w:rsidRPr="00FB00A6">
        <w:rPr>
          <w:rFonts w:eastAsia="Calibri"/>
          <w:i/>
        </w:rPr>
        <w:t xml:space="preserve"> </w:t>
      </w:r>
    </w:p>
    <w:p w14:paraId="12851508" w14:textId="77777777" w:rsidR="00FB00A6" w:rsidRDefault="00FB00A6" w:rsidP="00B824DB">
      <w:pPr>
        <w:pStyle w:val="ListParagraph"/>
        <w:numPr>
          <w:ilvl w:val="1"/>
          <w:numId w:val="27"/>
        </w:numPr>
        <w:ind w:leftChars="0"/>
        <w:rPr>
          <w:i/>
          <w:lang w:val="en-US" w:eastAsia="ko-KR"/>
        </w:rPr>
      </w:pPr>
      <w:r w:rsidRPr="0047250A">
        <w:rPr>
          <w:i/>
          <w:lang w:val="en-US" w:eastAsia="ko-KR"/>
        </w:rPr>
        <w:t>Reuse Rel. 15 TPMIs as additional TPMIs</w:t>
      </w:r>
    </w:p>
    <w:p w14:paraId="16848C41" w14:textId="6F50563A" w:rsidR="00FB00A6" w:rsidRDefault="00FB00A6" w:rsidP="00B824DB">
      <w:pPr>
        <w:pStyle w:val="ListParagraph"/>
        <w:numPr>
          <w:ilvl w:val="1"/>
          <w:numId w:val="27"/>
        </w:numPr>
        <w:ind w:leftChars="0"/>
        <w:rPr>
          <w:i/>
          <w:lang w:val="en-US" w:eastAsia="ko-KR"/>
        </w:rPr>
      </w:pPr>
      <w:r>
        <w:rPr>
          <w:i/>
          <w:lang w:val="en-US" w:eastAsia="ko-KR"/>
        </w:rPr>
        <w:t>Additional TPMIs replace some of the Rel. 15 TPMIs</w:t>
      </w:r>
    </w:p>
    <w:p w14:paraId="760563DD" w14:textId="6891082C" w:rsidR="00FB00A6" w:rsidRDefault="00FB00A6" w:rsidP="00B824DB">
      <w:pPr>
        <w:pStyle w:val="ListParagraph"/>
        <w:numPr>
          <w:ilvl w:val="1"/>
          <w:numId w:val="27"/>
        </w:numPr>
        <w:ind w:leftChars="0"/>
        <w:rPr>
          <w:i/>
          <w:lang w:val="en-US" w:eastAsia="ko-KR"/>
        </w:rPr>
      </w:pPr>
      <w:r>
        <w:rPr>
          <w:i/>
          <w:lang w:val="en-US" w:eastAsia="ko-KR"/>
        </w:rPr>
        <w:t>The</w:t>
      </w:r>
      <w:r w:rsidRPr="0047250A">
        <w:rPr>
          <w:i/>
          <w:lang w:val="en-US" w:eastAsia="ko-KR"/>
        </w:rPr>
        <w:t xml:space="preserve"> number of additional TPMI</w:t>
      </w:r>
      <w:r>
        <w:rPr>
          <w:i/>
          <w:lang w:val="en-US" w:eastAsia="ko-KR"/>
        </w:rPr>
        <w:t>s</w:t>
      </w:r>
      <w:r w:rsidRPr="0047250A">
        <w:rPr>
          <w:i/>
          <w:lang w:val="en-US" w:eastAsia="ko-KR"/>
        </w:rPr>
        <w:t xml:space="preserve"> </w:t>
      </w:r>
      <w:r w:rsidR="00C7027C">
        <w:rPr>
          <w:i/>
          <w:lang w:val="en-US" w:eastAsia="ko-KR"/>
        </w:rPr>
        <w:t xml:space="preserve">(K) </w:t>
      </w:r>
      <w:r w:rsidRPr="0047250A">
        <w:rPr>
          <w:i/>
          <w:lang w:val="en-US" w:eastAsia="ko-KR"/>
        </w:rPr>
        <w:t>should be such that the payload of SRI+TPMI indication remains the same as in Rel. 15</w:t>
      </w:r>
      <w:r>
        <w:rPr>
          <w:i/>
          <w:lang w:val="en-US" w:eastAsia="ko-KR"/>
        </w:rPr>
        <w:t>.</w:t>
      </w:r>
    </w:p>
    <w:p w14:paraId="1FCF318B" w14:textId="77777777" w:rsidR="00423AD7" w:rsidRDefault="00423AD7" w:rsidP="00423AD7">
      <w:pPr>
        <w:pStyle w:val="ListParagraph"/>
        <w:numPr>
          <w:ilvl w:val="2"/>
          <w:numId w:val="27"/>
        </w:numPr>
        <w:ind w:leftChars="0"/>
        <w:rPr>
          <w:i/>
          <w:lang w:val="en-US" w:eastAsia="ko-KR"/>
        </w:rPr>
      </w:pPr>
      <w:r>
        <w:rPr>
          <w:i/>
          <w:lang w:val="en-US" w:eastAsia="ko-KR"/>
        </w:rPr>
        <w:t>K=1, and r</w:t>
      </w:r>
      <w:r w:rsidRPr="00423AD7">
        <w:rPr>
          <w:i/>
          <w:lang w:val="en-US" w:eastAsia="ko-KR"/>
        </w:rPr>
        <w:t xml:space="preserve">eplace TPMI=0 </w:t>
      </w:r>
      <w:r>
        <w:rPr>
          <w:i/>
          <w:lang w:val="en-US" w:eastAsia="ko-KR"/>
        </w:rPr>
        <w:t>with</w:t>
      </w:r>
      <w:r w:rsidRPr="00423AD7">
        <w:rPr>
          <w:i/>
          <w:lang w:val="en-US" w:eastAsia="ko-KR"/>
        </w:rPr>
        <w:t xml:space="preserve"> a </w:t>
      </w:r>
      <w:r>
        <w:rPr>
          <w:i/>
          <w:lang w:val="en-US" w:eastAsia="ko-KR"/>
        </w:rPr>
        <w:t>FC TPMI with the smallest TPMI index</w:t>
      </w:r>
    </w:p>
    <w:p w14:paraId="47D515B6" w14:textId="77777777" w:rsidR="00FB00A6" w:rsidRDefault="00FB00A6" w:rsidP="00B824DB">
      <w:pPr>
        <w:pStyle w:val="ListParagraph"/>
        <w:numPr>
          <w:ilvl w:val="1"/>
          <w:numId w:val="27"/>
        </w:numPr>
        <w:ind w:leftChars="0"/>
        <w:rPr>
          <w:i/>
          <w:lang w:val="en-US" w:eastAsia="ko-KR"/>
        </w:rPr>
      </w:pPr>
      <w:r>
        <w:rPr>
          <w:i/>
          <w:lang w:val="en-US" w:eastAsia="ko-KR"/>
        </w:rPr>
        <w:t>A</w:t>
      </w:r>
      <w:r w:rsidRPr="0047250A">
        <w:rPr>
          <w:i/>
          <w:lang w:val="en-US" w:eastAsia="ko-KR"/>
        </w:rPr>
        <w:t>dditional TPMIs are introduced only</w:t>
      </w:r>
      <w:r>
        <w:rPr>
          <w:i/>
          <w:lang w:val="en-US" w:eastAsia="ko-KR"/>
        </w:rPr>
        <w:t xml:space="preserve"> for the following rank values</w:t>
      </w:r>
    </w:p>
    <w:p w14:paraId="54AECDD8" w14:textId="77777777" w:rsidR="00FB00A6" w:rsidRPr="0047250A" w:rsidRDefault="00FB00A6" w:rsidP="00B824DB">
      <w:pPr>
        <w:pStyle w:val="ListParagraph"/>
        <w:numPr>
          <w:ilvl w:val="2"/>
          <w:numId w:val="27"/>
        </w:numPr>
        <w:ind w:leftChars="0"/>
        <w:rPr>
          <w:i/>
          <w:lang w:val="en-US" w:eastAsia="ko-KR"/>
        </w:rPr>
      </w:pPr>
      <w:r w:rsidRPr="0047250A">
        <w:rPr>
          <w:i/>
          <w:lang w:val="en-US" w:eastAsia="ko-KR"/>
        </w:rPr>
        <w:t xml:space="preserve">For </w:t>
      </w:r>
      <w:proofErr w:type="gramStart"/>
      <w:r w:rsidRPr="0047250A">
        <w:rPr>
          <w:i/>
          <w:lang w:val="en-US" w:eastAsia="ko-KR"/>
        </w:rPr>
        <w:t>2</w:t>
      </w:r>
      <w:proofErr w:type="gramEnd"/>
      <w:r w:rsidRPr="0047250A">
        <w:rPr>
          <w:i/>
          <w:lang w:val="en-US" w:eastAsia="ko-KR"/>
        </w:rPr>
        <w:t xml:space="preserve"> antenna ports</w:t>
      </w:r>
      <w:r>
        <w:rPr>
          <w:i/>
          <w:lang w:val="en-US" w:eastAsia="ko-KR"/>
        </w:rPr>
        <w:t xml:space="preserve"> and NC capable UE</w:t>
      </w:r>
      <w:r w:rsidRPr="0047250A">
        <w:rPr>
          <w:i/>
          <w:lang w:val="en-US" w:eastAsia="ko-KR"/>
        </w:rPr>
        <w:t xml:space="preserve">, additional TPMIs are introduced only for rank 1. </w:t>
      </w:r>
    </w:p>
    <w:p w14:paraId="511BB26E" w14:textId="77777777" w:rsidR="00FB00A6" w:rsidRPr="0047250A" w:rsidRDefault="00FB00A6" w:rsidP="00B824DB">
      <w:pPr>
        <w:pStyle w:val="ListParagraph"/>
        <w:numPr>
          <w:ilvl w:val="2"/>
          <w:numId w:val="27"/>
        </w:numPr>
        <w:ind w:leftChars="0"/>
        <w:rPr>
          <w:i/>
          <w:lang w:val="en-US" w:eastAsia="ko-KR"/>
        </w:rPr>
      </w:pPr>
      <w:r>
        <w:rPr>
          <w:i/>
          <w:lang w:val="en-US" w:eastAsia="ko-KR"/>
        </w:rPr>
        <w:t xml:space="preserve">For </w:t>
      </w:r>
      <w:proofErr w:type="gramStart"/>
      <w:r>
        <w:rPr>
          <w:i/>
          <w:lang w:val="en-US" w:eastAsia="ko-KR"/>
        </w:rPr>
        <w:t>4</w:t>
      </w:r>
      <w:proofErr w:type="gramEnd"/>
      <w:r w:rsidRPr="0047250A">
        <w:rPr>
          <w:i/>
          <w:lang w:val="en-US" w:eastAsia="ko-KR"/>
        </w:rPr>
        <w:t xml:space="preserve"> antenna ports</w:t>
      </w:r>
      <w:r>
        <w:rPr>
          <w:i/>
          <w:lang w:val="en-US" w:eastAsia="ko-KR"/>
        </w:rPr>
        <w:t xml:space="preserve"> and PC capable UE</w:t>
      </w:r>
      <w:r w:rsidRPr="0047250A">
        <w:rPr>
          <w:i/>
          <w:lang w:val="en-US" w:eastAsia="ko-KR"/>
        </w:rPr>
        <w:t xml:space="preserve">, additional TPMIs are introduced only for rank 1. </w:t>
      </w:r>
    </w:p>
    <w:p w14:paraId="2E99136F" w14:textId="77777777" w:rsidR="00FB00A6" w:rsidRPr="0047250A" w:rsidRDefault="00FB00A6" w:rsidP="00B824DB">
      <w:pPr>
        <w:pStyle w:val="ListParagraph"/>
        <w:numPr>
          <w:ilvl w:val="2"/>
          <w:numId w:val="27"/>
        </w:numPr>
        <w:ind w:leftChars="0"/>
        <w:rPr>
          <w:i/>
          <w:lang w:val="en-US" w:eastAsia="ko-KR"/>
        </w:rPr>
      </w:pPr>
      <w:r w:rsidRPr="0047250A">
        <w:rPr>
          <w:i/>
          <w:lang w:val="en-US" w:eastAsia="ko-KR"/>
        </w:rPr>
        <w:t xml:space="preserve">For </w:t>
      </w:r>
      <w:proofErr w:type="gramStart"/>
      <w:r w:rsidRPr="0047250A">
        <w:rPr>
          <w:i/>
          <w:lang w:val="en-US" w:eastAsia="ko-KR"/>
        </w:rPr>
        <w:t>4</w:t>
      </w:r>
      <w:proofErr w:type="gramEnd"/>
      <w:r w:rsidRPr="0047250A">
        <w:rPr>
          <w:i/>
          <w:lang w:val="en-US" w:eastAsia="ko-KR"/>
        </w:rPr>
        <w:t xml:space="preserve"> antenna ports</w:t>
      </w:r>
      <w:r>
        <w:rPr>
          <w:i/>
          <w:lang w:val="en-US" w:eastAsia="ko-KR"/>
        </w:rPr>
        <w:t xml:space="preserve"> and NC capable UE</w:t>
      </w:r>
      <w:r w:rsidRPr="0047250A">
        <w:rPr>
          <w:i/>
          <w:lang w:val="en-US" w:eastAsia="ko-KR"/>
        </w:rPr>
        <w:t xml:space="preserve">, additional TPMIs are introduced only for rank 1, 2, and 3.  </w:t>
      </w:r>
    </w:p>
    <w:p w14:paraId="0777E00C" w14:textId="77777777" w:rsidR="00FB00A6" w:rsidRPr="00FB00A6" w:rsidRDefault="00FB00A6" w:rsidP="00FB00A6">
      <w:pPr>
        <w:rPr>
          <w:lang w:val="en-US" w:eastAsia="ko-KR"/>
        </w:rPr>
      </w:pPr>
    </w:p>
    <w:p w14:paraId="4EACC1ED" w14:textId="72F6C92C" w:rsidR="000F762B" w:rsidRPr="00D84F91" w:rsidRDefault="00780760" w:rsidP="00751E20">
      <w:pPr>
        <w:pStyle w:val="Heading1"/>
        <w:numPr>
          <w:ilvl w:val="0"/>
          <w:numId w:val="0"/>
        </w:numPr>
        <w:snapToGrid w:val="0"/>
        <w:spacing w:before="60"/>
        <w:rPr>
          <w:sz w:val="28"/>
          <w:lang w:val="en-US"/>
        </w:rPr>
      </w:pPr>
      <w:r>
        <w:rPr>
          <w:sz w:val="28"/>
          <w:lang w:val="en-US"/>
        </w:rPr>
        <w:t>Reference</w:t>
      </w:r>
    </w:p>
    <w:p w14:paraId="5294C92C" w14:textId="1672D04A" w:rsidR="0098708D" w:rsidRPr="0098708D" w:rsidRDefault="0098708D" w:rsidP="0098708D">
      <w:pPr>
        <w:pStyle w:val="2222"/>
        <w:numPr>
          <w:ilvl w:val="0"/>
          <w:numId w:val="5"/>
        </w:numPr>
        <w:spacing w:after="120" w:line="288" w:lineRule="auto"/>
        <w:ind w:firstLineChars="0"/>
        <w:rPr>
          <w:rFonts w:cs="Times New Roman"/>
          <w:lang w:val="en-US" w:eastAsia="ko-KR"/>
        </w:rPr>
      </w:pPr>
      <w:bookmarkStart w:id="7" w:name="_Ref458614461"/>
      <w:r>
        <w:rPr>
          <w:rFonts w:cs="Times New Roman"/>
          <w:lang w:val="en-US" w:eastAsia="ko-KR"/>
        </w:rPr>
        <w:t>Chairman’s notes, RAN1 AH 1901</w:t>
      </w:r>
    </w:p>
    <w:p w14:paraId="4868DF5A" w14:textId="3E5EB6BA" w:rsidR="00B13137" w:rsidRDefault="00B13137" w:rsidP="00BE65D9">
      <w:pPr>
        <w:pStyle w:val="2222"/>
        <w:numPr>
          <w:ilvl w:val="0"/>
          <w:numId w:val="5"/>
        </w:numPr>
        <w:spacing w:after="120" w:line="288" w:lineRule="auto"/>
        <w:ind w:firstLineChars="0"/>
        <w:rPr>
          <w:rFonts w:cs="Times New Roman"/>
          <w:lang w:val="en-US" w:eastAsia="ko-KR"/>
        </w:rPr>
      </w:pPr>
      <w:r>
        <w:rPr>
          <w:rFonts w:cs="Times New Roman"/>
          <w:lang w:val="en-US" w:eastAsia="ko-KR"/>
        </w:rPr>
        <w:lastRenderedPageBreak/>
        <w:t>Chairman’s notes, RAN1#94bis</w:t>
      </w:r>
    </w:p>
    <w:p w14:paraId="007DCF16" w14:textId="07C25B1D" w:rsidR="00531AED" w:rsidRDefault="00531AED" w:rsidP="00531AED">
      <w:pPr>
        <w:pStyle w:val="2222"/>
        <w:numPr>
          <w:ilvl w:val="0"/>
          <w:numId w:val="5"/>
        </w:numPr>
        <w:spacing w:after="120" w:line="288" w:lineRule="auto"/>
        <w:ind w:firstLineChars="0"/>
        <w:rPr>
          <w:rFonts w:cs="Times New Roman"/>
          <w:lang w:val="en-US" w:eastAsia="ko-KR"/>
        </w:rPr>
      </w:pPr>
      <w:r>
        <w:rPr>
          <w:rFonts w:cs="Times New Roman"/>
          <w:lang w:val="en-US" w:eastAsia="ko-KR"/>
        </w:rPr>
        <w:t>Chairman’s notes, RAN1#95</w:t>
      </w:r>
    </w:p>
    <w:p w14:paraId="72814BBE" w14:textId="28304D81" w:rsidR="007F37DA" w:rsidRDefault="007F37DA" w:rsidP="007F37DA">
      <w:pPr>
        <w:pStyle w:val="2222"/>
        <w:numPr>
          <w:ilvl w:val="0"/>
          <w:numId w:val="5"/>
        </w:numPr>
        <w:spacing w:after="120" w:line="288" w:lineRule="auto"/>
        <w:ind w:firstLineChars="0"/>
        <w:rPr>
          <w:rFonts w:cs="Times New Roman"/>
          <w:lang w:val="en-US" w:eastAsia="ko-KR"/>
        </w:rPr>
      </w:pPr>
      <w:r>
        <w:rPr>
          <w:rFonts w:cs="Times New Roman"/>
          <w:lang w:val="en-US" w:eastAsia="ko-KR"/>
        </w:rPr>
        <w:t>Chairman’s notes, RAN1#96</w:t>
      </w:r>
      <w:r w:rsidR="005D0A68">
        <w:rPr>
          <w:rFonts w:cs="Times New Roman"/>
          <w:lang w:val="en-US" w:eastAsia="ko-KR"/>
        </w:rPr>
        <w:t>bis</w:t>
      </w:r>
    </w:p>
    <w:p w14:paraId="2DCF9264" w14:textId="21201100" w:rsidR="009F554D" w:rsidRDefault="009F554D" w:rsidP="009F554D">
      <w:pPr>
        <w:pStyle w:val="2222"/>
        <w:numPr>
          <w:ilvl w:val="0"/>
          <w:numId w:val="5"/>
        </w:numPr>
        <w:spacing w:after="120" w:line="288" w:lineRule="auto"/>
        <w:ind w:firstLineChars="0"/>
        <w:rPr>
          <w:rFonts w:cs="Times New Roman"/>
          <w:lang w:val="en-US" w:eastAsia="ko-KR"/>
        </w:rPr>
      </w:pPr>
      <w:r w:rsidRPr="009F554D">
        <w:rPr>
          <w:rFonts w:cs="Times New Roman"/>
          <w:lang w:val="en-US" w:eastAsia="ko-KR"/>
        </w:rPr>
        <w:t>R1-1905911</w:t>
      </w:r>
      <w:r>
        <w:rPr>
          <w:rFonts w:cs="Times New Roman"/>
          <w:lang w:val="en-US" w:eastAsia="ko-KR"/>
        </w:rPr>
        <w:t xml:space="preserve">, “Summary of </w:t>
      </w:r>
      <w:r w:rsidRPr="009F554D">
        <w:rPr>
          <w:rFonts w:cs="Times New Roman"/>
          <w:lang w:val="en-US" w:eastAsia="ko-KR"/>
        </w:rPr>
        <w:t xml:space="preserve">[96b-NR-07] clarification on alternative UL full power </w:t>
      </w:r>
      <w:proofErr w:type="spellStart"/>
      <w:r w:rsidRPr="009F554D">
        <w:rPr>
          <w:rFonts w:cs="Times New Roman"/>
          <w:lang w:val="en-US" w:eastAsia="ko-KR"/>
        </w:rPr>
        <w:t>Tx</w:t>
      </w:r>
      <w:proofErr w:type="spellEnd"/>
      <w:r w:rsidRPr="009F554D">
        <w:rPr>
          <w:rFonts w:cs="Times New Roman"/>
          <w:lang w:val="en-US" w:eastAsia="ko-KR"/>
        </w:rPr>
        <w:t xml:space="preserve"> solutions</w:t>
      </w:r>
      <w:r>
        <w:rPr>
          <w:rFonts w:cs="Times New Roman"/>
          <w:lang w:val="en-US" w:eastAsia="ko-KR"/>
        </w:rPr>
        <w:t>,” vivo</w:t>
      </w:r>
    </w:p>
    <w:p w14:paraId="6638E7F7" w14:textId="409F9140" w:rsidR="00DC4167" w:rsidRPr="00531AED" w:rsidRDefault="00DC4167" w:rsidP="00DC4167">
      <w:pPr>
        <w:pStyle w:val="2222"/>
        <w:numPr>
          <w:ilvl w:val="0"/>
          <w:numId w:val="5"/>
        </w:numPr>
        <w:spacing w:after="120" w:line="288" w:lineRule="auto"/>
        <w:ind w:firstLineChars="0"/>
        <w:rPr>
          <w:rFonts w:cs="Times New Roman"/>
          <w:lang w:val="en-US" w:eastAsia="ko-KR"/>
        </w:rPr>
      </w:pPr>
      <w:r w:rsidRPr="00DC4167">
        <w:rPr>
          <w:rFonts w:cs="Times New Roman"/>
          <w:lang w:val="en-US" w:eastAsia="ko-KR"/>
        </w:rPr>
        <w:t>R1-1904847</w:t>
      </w:r>
      <w:r>
        <w:rPr>
          <w:rFonts w:cs="Times New Roman"/>
          <w:lang w:val="en-US" w:eastAsia="ko-KR"/>
        </w:rPr>
        <w:t>, “</w:t>
      </w:r>
      <w:r w:rsidRPr="00DC4167">
        <w:rPr>
          <w:rFonts w:cs="Times New Roman"/>
          <w:lang w:val="en-US" w:eastAsia="ko-KR"/>
        </w:rPr>
        <w:t>On full power UL transmission</w:t>
      </w:r>
      <w:r>
        <w:rPr>
          <w:rFonts w:cs="Times New Roman"/>
          <w:lang w:val="en-US" w:eastAsia="ko-KR"/>
        </w:rPr>
        <w:t>”, Ericsson</w:t>
      </w:r>
      <w:bookmarkEnd w:id="7"/>
    </w:p>
    <w:sectPr w:rsidR="00DC4167" w:rsidRPr="00531AED" w:rsidSect="00FF4D8E">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C9E6B6" w14:textId="77777777" w:rsidR="00697FEE" w:rsidRDefault="00697FEE">
      <w:r>
        <w:separator/>
      </w:r>
    </w:p>
  </w:endnote>
  <w:endnote w:type="continuationSeparator" w:id="0">
    <w:p w14:paraId="296F969D" w14:textId="77777777" w:rsidR="00697FEE" w:rsidRDefault="00697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Gulim">
    <w:altName w:val="Malgun Gothic Semilight"/>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C45D6" w14:textId="77777777" w:rsidR="00697FEE" w:rsidRDefault="00697FEE">
      <w:r>
        <w:separator/>
      </w:r>
    </w:p>
  </w:footnote>
  <w:footnote w:type="continuationSeparator" w:id="0">
    <w:p w14:paraId="72207699" w14:textId="77777777" w:rsidR="00697FEE" w:rsidRDefault="00697F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263C2F" w:rsidRDefault="00263C2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63.75pt;height:58.5pt" o:bullet="t">
        <v:imagedata r:id="rId1" o:title="clip_image001"/>
      </v:shape>
    </w:pict>
  </w:numPicBullet>
  <w:abstractNum w:abstractNumId="0" w15:restartNumberingAfterBreak="0">
    <w:nsid w:val="FFFFFF89"/>
    <w:multiLevelType w:val="singleLevel"/>
    <w:tmpl w:val="EFDEB64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6F037F"/>
    <w:multiLevelType w:val="hybridMultilevel"/>
    <w:tmpl w:val="89DA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45A6E"/>
    <w:multiLevelType w:val="hybridMultilevel"/>
    <w:tmpl w:val="FB22CE9E"/>
    <w:lvl w:ilvl="0" w:tplc="0F80EF9E">
      <w:start w:val="1"/>
      <w:numFmt w:val="bullet"/>
      <w:lvlText w:val=""/>
      <w:lvlPicBulletId w:val="0"/>
      <w:lvlJc w:val="left"/>
      <w:pPr>
        <w:tabs>
          <w:tab w:val="num" w:pos="720"/>
        </w:tabs>
        <w:ind w:left="720" w:hanging="360"/>
      </w:pPr>
      <w:rPr>
        <w:rFonts w:ascii="Symbol" w:hAnsi="Symbol" w:hint="default"/>
      </w:rPr>
    </w:lvl>
    <w:lvl w:ilvl="1" w:tplc="41D28FFC">
      <w:start w:val="142"/>
      <w:numFmt w:val="bullet"/>
      <w:lvlText w:val="-"/>
      <w:lvlJc w:val="left"/>
      <w:pPr>
        <w:tabs>
          <w:tab w:val="num" w:pos="1440"/>
        </w:tabs>
        <w:ind w:left="1440" w:hanging="360"/>
      </w:pPr>
      <w:rPr>
        <w:rFonts w:ascii="Malgun Gothic" w:eastAsia="Times New Roman" w:hAnsi="Malgun Gothic" w:cs="Times New Roman" w:hint="default"/>
      </w:rPr>
    </w:lvl>
    <w:lvl w:ilvl="2" w:tplc="1E2C0190">
      <w:start w:val="1"/>
      <w:numFmt w:val="bullet"/>
      <w:lvlText w:val=""/>
      <w:lvlPicBulletId w:val="0"/>
      <w:lvlJc w:val="left"/>
      <w:pPr>
        <w:tabs>
          <w:tab w:val="num" w:pos="2160"/>
        </w:tabs>
        <w:ind w:left="2160" w:hanging="360"/>
      </w:pPr>
      <w:rPr>
        <w:rFonts w:ascii="Symbol" w:hAnsi="Symbol" w:hint="default"/>
      </w:rPr>
    </w:lvl>
    <w:lvl w:ilvl="3" w:tplc="33BC40DC">
      <w:start w:val="1"/>
      <w:numFmt w:val="bullet"/>
      <w:lvlText w:val=""/>
      <w:lvlPicBulletId w:val="0"/>
      <w:lvlJc w:val="left"/>
      <w:pPr>
        <w:tabs>
          <w:tab w:val="num" w:pos="2880"/>
        </w:tabs>
        <w:ind w:left="2880" w:hanging="360"/>
      </w:pPr>
      <w:rPr>
        <w:rFonts w:ascii="Symbol" w:hAnsi="Symbol" w:hint="default"/>
      </w:rPr>
    </w:lvl>
    <w:lvl w:ilvl="4" w:tplc="B134916A">
      <w:start w:val="1"/>
      <w:numFmt w:val="bullet"/>
      <w:lvlText w:val=""/>
      <w:lvlPicBulletId w:val="0"/>
      <w:lvlJc w:val="left"/>
      <w:pPr>
        <w:tabs>
          <w:tab w:val="num" w:pos="3600"/>
        </w:tabs>
        <w:ind w:left="3600" w:hanging="360"/>
      </w:pPr>
      <w:rPr>
        <w:rFonts w:ascii="Symbol" w:hAnsi="Symbol" w:hint="default"/>
      </w:rPr>
    </w:lvl>
    <w:lvl w:ilvl="5" w:tplc="34D66BCE">
      <w:start w:val="1"/>
      <w:numFmt w:val="bullet"/>
      <w:lvlText w:val=""/>
      <w:lvlPicBulletId w:val="0"/>
      <w:lvlJc w:val="left"/>
      <w:pPr>
        <w:tabs>
          <w:tab w:val="num" w:pos="4320"/>
        </w:tabs>
        <w:ind w:left="4320" w:hanging="360"/>
      </w:pPr>
      <w:rPr>
        <w:rFonts w:ascii="Symbol" w:hAnsi="Symbol" w:hint="default"/>
      </w:rPr>
    </w:lvl>
    <w:lvl w:ilvl="6" w:tplc="44C49B74">
      <w:start w:val="1"/>
      <w:numFmt w:val="bullet"/>
      <w:lvlText w:val=""/>
      <w:lvlPicBulletId w:val="0"/>
      <w:lvlJc w:val="left"/>
      <w:pPr>
        <w:tabs>
          <w:tab w:val="num" w:pos="5040"/>
        </w:tabs>
        <w:ind w:left="5040" w:hanging="360"/>
      </w:pPr>
      <w:rPr>
        <w:rFonts w:ascii="Symbol" w:hAnsi="Symbol" w:hint="default"/>
      </w:rPr>
    </w:lvl>
    <w:lvl w:ilvl="7" w:tplc="468CBBF8">
      <w:start w:val="1"/>
      <w:numFmt w:val="bullet"/>
      <w:lvlText w:val=""/>
      <w:lvlPicBulletId w:val="0"/>
      <w:lvlJc w:val="left"/>
      <w:pPr>
        <w:tabs>
          <w:tab w:val="num" w:pos="5760"/>
        </w:tabs>
        <w:ind w:left="5760" w:hanging="360"/>
      </w:pPr>
      <w:rPr>
        <w:rFonts w:ascii="Symbol" w:hAnsi="Symbol" w:hint="default"/>
      </w:rPr>
    </w:lvl>
    <w:lvl w:ilvl="8" w:tplc="95A67D02">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0A410479"/>
    <w:multiLevelType w:val="hybridMultilevel"/>
    <w:tmpl w:val="0EB0C168"/>
    <w:lvl w:ilvl="0" w:tplc="E08CD5F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66A30"/>
    <w:multiLevelType w:val="hybridMultilevel"/>
    <w:tmpl w:val="E58A7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61611B"/>
    <w:multiLevelType w:val="hybridMultilevel"/>
    <w:tmpl w:val="3A926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6A16CC"/>
    <w:multiLevelType w:val="hybridMultilevel"/>
    <w:tmpl w:val="8084E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FD326B1"/>
    <w:multiLevelType w:val="hybridMultilevel"/>
    <w:tmpl w:val="7804CC86"/>
    <w:lvl w:ilvl="0" w:tplc="A6CA45F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9911F7"/>
    <w:multiLevelType w:val="hybridMultilevel"/>
    <w:tmpl w:val="6032C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353F0D"/>
    <w:multiLevelType w:val="hybridMultilevel"/>
    <w:tmpl w:val="007CCF9E"/>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6BC2CF9"/>
    <w:multiLevelType w:val="hybridMultilevel"/>
    <w:tmpl w:val="2350F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B05E03"/>
    <w:multiLevelType w:val="multilevel"/>
    <w:tmpl w:val="0E148C58"/>
    <w:styleLink w:val="StyleOutlinenumbered"/>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360"/>
        </w:tabs>
        <w:ind w:left="360" w:firstLine="0"/>
      </w:pPr>
      <w:rPr>
        <w:rFonts w:ascii="Arial" w:hAnsi="Arial"/>
        <w:sz w:val="18"/>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8" w15:restartNumberingAfterBreak="0">
    <w:nsid w:val="2E291D71"/>
    <w:multiLevelType w:val="multilevel"/>
    <w:tmpl w:val="E0EC6A22"/>
    <w:lvl w:ilvl="0">
      <w:start w:val="1"/>
      <w:numFmt w:val="decimal"/>
      <w:pStyle w:val="Heading1"/>
      <w:lvlText w:val="%1"/>
      <w:lvlJc w:val="left"/>
      <w:pPr>
        <w:ind w:left="800" w:hanging="400"/>
      </w:pPr>
      <w:rPr>
        <w:rFonts w:hint="eastAsia"/>
        <w:sz w:val="28"/>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964"/>
        </w:tabs>
        <w:ind w:left="964" w:hanging="397"/>
      </w:pPr>
      <w:rPr>
        <w:rFonts w:ascii="Times New Roman" w:hAnsi="Times New Roman" w:cs="Times New Roman" w:hint="default"/>
      </w:rPr>
    </w:lvl>
    <w:lvl w:ilvl="1" w:tplc="04090003">
      <w:start w:val="1"/>
      <w:numFmt w:val="bullet"/>
      <w:lvlText w:val="o"/>
      <w:lvlJc w:val="left"/>
      <w:pPr>
        <w:tabs>
          <w:tab w:val="num" w:pos="1894"/>
        </w:tabs>
        <w:ind w:left="1894" w:hanging="360"/>
      </w:pPr>
      <w:rPr>
        <w:rFonts w:ascii="Courier New" w:hAnsi="Courier New" w:cs="Courier New" w:hint="default"/>
      </w:rPr>
    </w:lvl>
    <w:lvl w:ilvl="2" w:tplc="04090005" w:tentative="1">
      <w:start w:val="1"/>
      <w:numFmt w:val="bullet"/>
      <w:lvlText w:val=""/>
      <w:lvlJc w:val="left"/>
      <w:pPr>
        <w:tabs>
          <w:tab w:val="num" w:pos="2614"/>
        </w:tabs>
        <w:ind w:left="2614" w:hanging="360"/>
      </w:pPr>
      <w:rPr>
        <w:rFonts w:ascii="Wingdings" w:hAnsi="Wingdings" w:hint="default"/>
      </w:rPr>
    </w:lvl>
    <w:lvl w:ilvl="3" w:tplc="04090001" w:tentative="1">
      <w:start w:val="1"/>
      <w:numFmt w:val="bullet"/>
      <w:lvlText w:val=""/>
      <w:lvlJc w:val="left"/>
      <w:pPr>
        <w:tabs>
          <w:tab w:val="num" w:pos="3334"/>
        </w:tabs>
        <w:ind w:left="3334" w:hanging="360"/>
      </w:pPr>
      <w:rPr>
        <w:rFonts w:ascii="Symbol" w:hAnsi="Symbol" w:hint="default"/>
      </w:rPr>
    </w:lvl>
    <w:lvl w:ilvl="4" w:tplc="04090003" w:tentative="1">
      <w:start w:val="1"/>
      <w:numFmt w:val="bullet"/>
      <w:lvlText w:val="o"/>
      <w:lvlJc w:val="left"/>
      <w:pPr>
        <w:tabs>
          <w:tab w:val="num" w:pos="4054"/>
        </w:tabs>
        <w:ind w:left="4054" w:hanging="360"/>
      </w:pPr>
      <w:rPr>
        <w:rFonts w:ascii="Courier New" w:hAnsi="Courier New" w:cs="Courier New" w:hint="default"/>
      </w:rPr>
    </w:lvl>
    <w:lvl w:ilvl="5" w:tplc="04090005" w:tentative="1">
      <w:start w:val="1"/>
      <w:numFmt w:val="bullet"/>
      <w:lvlText w:val=""/>
      <w:lvlJc w:val="left"/>
      <w:pPr>
        <w:tabs>
          <w:tab w:val="num" w:pos="4774"/>
        </w:tabs>
        <w:ind w:left="4774" w:hanging="360"/>
      </w:pPr>
      <w:rPr>
        <w:rFonts w:ascii="Wingdings" w:hAnsi="Wingdings" w:hint="default"/>
      </w:rPr>
    </w:lvl>
    <w:lvl w:ilvl="6" w:tplc="04090001" w:tentative="1">
      <w:start w:val="1"/>
      <w:numFmt w:val="bullet"/>
      <w:lvlText w:val=""/>
      <w:lvlJc w:val="left"/>
      <w:pPr>
        <w:tabs>
          <w:tab w:val="num" w:pos="5494"/>
        </w:tabs>
        <w:ind w:left="5494" w:hanging="360"/>
      </w:pPr>
      <w:rPr>
        <w:rFonts w:ascii="Symbol" w:hAnsi="Symbol" w:hint="default"/>
      </w:rPr>
    </w:lvl>
    <w:lvl w:ilvl="7" w:tplc="04090003" w:tentative="1">
      <w:start w:val="1"/>
      <w:numFmt w:val="bullet"/>
      <w:lvlText w:val="o"/>
      <w:lvlJc w:val="left"/>
      <w:pPr>
        <w:tabs>
          <w:tab w:val="num" w:pos="6214"/>
        </w:tabs>
        <w:ind w:left="6214" w:hanging="360"/>
      </w:pPr>
      <w:rPr>
        <w:rFonts w:ascii="Courier New" w:hAnsi="Courier New" w:cs="Courier New" w:hint="default"/>
      </w:rPr>
    </w:lvl>
    <w:lvl w:ilvl="8" w:tplc="04090005" w:tentative="1">
      <w:start w:val="1"/>
      <w:numFmt w:val="bullet"/>
      <w:lvlText w:val=""/>
      <w:lvlJc w:val="left"/>
      <w:pPr>
        <w:tabs>
          <w:tab w:val="num" w:pos="6934"/>
        </w:tabs>
        <w:ind w:left="6934" w:hanging="360"/>
      </w:pPr>
      <w:rPr>
        <w:rFonts w:ascii="Wingdings" w:hAnsi="Wingdings" w:hint="default"/>
      </w:rPr>
    </w:lvl>
  </w:abstractNum>
  <w:abstractNum w:abstractNumId="20" w15:restartNumberingAfterBreak="0">
    <w:nsid w:val="35512053"/>
    <w:multiLevelType w:val="hybridMultilevel"/>
    <w:tmpl w:val="8124C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891644"/>
    <w:multiLevelType w:val="hybridMultilevel"/>
    <w:tmpl w:val="6E589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9A263FD"/>
    <w:multiLevelType w:val="hybridMultilevel"/>
    <w:tmpl w:val="B0DC8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90174D"/>
    <w:multiLevelType w:val="hybridMultilevel"/>
    <w:tmpl w:val="715AF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B015EF"/>
    <w:multiLevelType w:val="hybridMultilevel"/>
    <w:tmpl w:val="454CC9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5D44A76"/>
    <w:multiLevelType w:val="hybridMultilevel"/>
    <w:tmpl w:val="23165D8E"/>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9"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9750CBD"/>
    <w:multiLevelType w:val="hybridMultilevel"/>
    <w:tmpl w:val="8E689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4A38D0"/>
    <w:multiLevelType w:val="hybridMultilevel"/>
    <w:tmpl w:val="113ED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851037"/>
    <w:multiLevelType w:val="hybridMultilevel"/>
    <w:tmpl w:val="2FA43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5440708"/>
    <w:multiLevelType w:val="hybridMultilevel"/>
    <w:tmpl w:val="D9009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667484"/>
    <w:multiLevelType w:val="hybridMultilevel"/>
    <w:tmpl w:val="7BEA4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F77F76"/>
    <w:multiLevelType w:val="hybridMultilevel"/>
    <w:tmpl w:val="565EA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454A5E"/>
    <w:multiLevelType w:val="hybridMultilevel"/>
    <w:tmpl w:val="8EA61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8"/>
  </w:num>
  <w:num w:numId="3">
    <w:abstractNumId w:val="22"/>
  </w:num>
  <w:num w:numId="4">
    <w:abstractNumId w:val="33"/>
  </w:num>
  <w:num w:numId="5">
    <w:abstractNumId w:val="5"/>
  </w:num>
  <w:num w:numId="6">
    <w:abstractNumId w:val="2"/>
  </w:num>
  <w:num w:numId="7">
    <w:abstractNumId w:val="26"/>
  </w:num>
  <w:num w:numId="8">
    <w:abstractNumId w:val="17"/>
  </w:num>
  <w:num w:numId="9">
    <w:abstractNumId w:val="32"/>
  </w:num>
  <w:num w:numId="10">
    <w:abstractNumId w:val="15"/>
  </w:num>
  <w:num w:numId="11">
    <w:abstractNumId w:val="25"/>
  </w:num>
  <w:num w:numId="12">
    <w:abstractNumId w:val="3"/>
  </w:num>
  <w:num w:numId="13">
    <w:abstractNumId w:val="28"/>
  </w:num>
  <w:num w:numId="14">
    <w:abstractNumId w:val="14"/>
  </w:num>
  <w:num w:numId="15">
    <w:abstractNumId w:val="7"/>
  </w:num>
  <w:num w:numId="16">
    <w:abstractNumId w:val="23"/>
  </w:num>
  <w:num w:numId="17">
    <w:abstractNumId w:val="24"/>
  </w:num>
  <w:num w:numId="18">
    <w:abstractNumId w:val="21"/>
  </w:num>
  <w:num w:numId="19">
    <w:abstractNumId w:val="4"/>
  </w:num>
  <w:num w:numId="20">
    <w:abstractNumId w:val="37"/>
  </w:num>
  <w:num w:numId="21">
    <w:abstractNumId w:val="10"/>
  </w:num>
  <w:num w:numId="22">
    <w:abstractNumId w:val="30"/>
  </w:num>
  <w:num w:numId="23">
    <w:abstractNumId w:val="9"/>
  </w:num>
  <w:num w:numId="24">
    <w:abstractNumId w:val="1"/>
  </w:num>
  <w:num w:numId="25">
    <w:abstractNumId w:val="12"/>
  </w:num>
  <w:num w:numId="26">
    <w:abstractNumId w:val="31"/>
  </w:num>
  <w:num w:numId="27">
    <w:abstractNumId w:val="20"/>
  </w:num>
  <w:num w:numId="28">
    <w:abstractNumId w:val="6"/>
  </w:num>
  <w:num w:numId="29">
    <w:abstractNumId w:val="29"/>
  </w:num>
  <w:num w:numId="30">
    <w:abstractNumId w:val="0"/>
  </w:num>
  <w:num w:numId="31">
    <w:abstractNumId w:val="19"/>
  </w:num>
  <w:num w:numId="32">
    <w:abstractNumId w:val="16"/>
  </w:num>
  <w:num w:numId="33">
    <w:abstractNumId w:val="13"/>
  </w:num>
  <w:num w:numId="34">
    <w:abstractNumId w:val="27"/>
  </w:num>
  <w:num w:numId="35">
    <w:abstractNumId w:val="8"/>
  </w:num>
  <w:num w:numId="36">
    <w:abstractNumId w:val="34"/>
  </w:num>
  <w:num w:numId="37">
    <w:abstractNumId w:val="36"/>
  </w:num>
  <w:num w:numId="38">
    <w:abstractNumId w:val="3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ED"/>
    <w:rsid w:val="00001C76"/>
    <w:rsid w:val="000020C0"/>
    <w:rsid w:val="000026E9"/>
    <w:rsid w:val="00002A92"/>
    <w:rsid w:val="00002ACA"/>
    <w:rsid w:val="000033A8"/>
    <w:rsid w:val="00003595"/>
    <w:rsid w:val="00004076"/>
    <w:rsid w:val="00005774"/>
    <w:rsid w:val="00005982"/>
    <w:rsid w:val="000079E2"/>
    <w:rsid w:val="000105AF"/>
    <w:rsid w:val="00010921"/>
    <w:rsid w:val="00011005"/>
    <w:rsid w:val="00011A53"/>
    <w:rsid w:val="00011FB1"/>
    <w:rsid w:val="00012357"/>
    <w:rsid w:val="00012D3C"/>
    <w:rsid w:val="0001401B"/>
    <w:rsid w:val="000156C1"/>
    <w:rsid w:val="000167DF"/>
    <w:rsid w:val="0001695D"/>
    <w:rsid w:val="000172F4"/>
    <w:rsid w:val="000210FF"/>
    <w:rsid w:val="000218BE"/>
    <w:rsid w:val="00021CA4"/>
    <w:rsid w:val="00022194"/>
    <w:rsid w:val="00022677"/>
    <w:rsid w:val="00022C4C"/>
    <w:rsid w:val="000231FB"/>
    <w:rsid w:val="000247AB"/>
    <w:rsid w:val="0002632A"/>
    <w:rsid w:val="00026435"/>
    <w:rsid w:val="00030EA8"/>
    <w:rsid w:val="00032854"/>
    <w:rsid w:val="00035A46"/>
    <w:rsid w:val="00035B79"/>
    <w:rsid w:val="000375ED"/>
    <w:rsid w:val="00041060"/>
    <w:rsid w:val="0004152C"/>
    <w:rsid w:val="00045082"/>
    <w:rsid w:val="000466B7"/>
    <w:rsid w:val="00046AB8"/>
    <w:rsid w:val="00046DDB"/>
    <w:rsid w:val="00046EDE"/>
    <w:rsid w:val="000478E1"/>
    <w:rsid w:val="00047C09"/>
    <w:rsid w:val="0005019A"/>
    <w:rsid w:val="00051AFF"/>
    <w:rsid w:val="00052776"/>
    <w:rsid w:val="00053930"/>
    <w:rsid w:val="000543C0"/>
    <w:rsid w:val="000551A1"/>
    <w:rsid w:val="00055EC9"/>
    <w:rsid w:val="000560C6"/>
    <w:rsid w:val="00056B06"/>
    <w:rsid w:val="00057250"/>
    <w:rsid w:val="00057CB5"/>
    <w:rsid w:val="00060151"/>
    <w:rsid w:val="0006231C"/>
    <w:rsid w:val="0006267E"/>
    <w:rsid w:val="000627C6"/>
    <w:rsid w:val="00062E08"/>
    <w:rsid w:val="00063AC6"/>
    <w:rsid w:val="00065630"/>
    <w:rsid w:val="00070944"/>
    <w:rsid w:val="0007119C"/>
    <w:rsid w:val="000722C1"/>
    <w:rsid w:val="00072453"/>
    <w:rsid w:val="00073C42"/>
    <w:rsid w:val="000755B5"/>
    <w:rsid w:val="00076FF5"/>
    <w:rsid w:val="000775AB"/>
    <w:rsid w:val="00077A96"/>
    <w:rsid w:val="0008103D"/>
    <w:rsid w:val="00082CED"/>
    <w:rsid w:val="00083457"/>
    <w:rsid w:val="00083A21"/>
    <w:rsid w:val="00083C46"/>
    <w:rsid w:val="00083DE3"/>
    <w:rsid w:val="0008447D"/>
    <w:rsid w:val="00085288"/>
    <w:rsid w:val="00085629"/>
    <w:rsid w:val="000862ED"/>
    <w:rsid w:val="00086364"/>
    <w:rsid w:val="00086A31"/>
    <w:rsid w:val="00087EEE"/>
    <w:rsid w:val="00087F06"/>
    <w:rsid w:val="000902E8"/>
    <w:rsid w:val="0009060A"/>
    <w:rsid w:val="000907C5"/>
    <w:rsid w:val="00090A57"/>
    <w:rsid w:val="00091C52"/>
    <w:rsid w:val="00092123"/>
    <w:rsid w:val="00092426"/>
    <w:rsid w:val="00093F97"/>
    <w:rsid w:val="00094B22"/>
    <w:rsid w:val="00095A6A"/>
    <w:rsid w:val="0009739B"/>
    <w:rsid w:val="00097817"/>
    <w:rsid w:val="0009795C"/>
    <w:rsid w:val="000A1D31"/>
    <w:rsid w:val="000A26F4"/>
    <w:rsid w:val="000A2A0E"/>
    <w:rsid w:val="000A2D0D"/>
    <w:rsid w:val="000A5315"/>
    <w:rsid w:val="000A591F"/>
    <w:rsid w:val="000A6336"/>
    <w:rsid w:val="000A77A6"/>
    <w:rsid w:val="000B0B99"/>
    <w:rsid w:val="000B21FB"/>
    <w:rsid w:val="000B25B1"/>
    <w:rsid w:val="000B2A45"/>
    <w:rsid w:val="000B2B68"/>
    <w:rsid w:val="000B4FD7"/>
    <w:rsid w:val="000B7137"/>
    <w:rsid w:val="000C035A"/>
    <w:rsid w:val="000C0420"/>
    <w:rsid w:val="000C0633"/>
    <w:rsid w:val="000C074E"/>
    <w:rsid w:val="000C14C1"/>
    <w:rsid w:val="000C245C"/>
    <w:rsid w:val="000C2DAC"/>
    <w:rsid w:val="000C399F"/>
    <w:rsid w:val="000C3A4B"/>
    <w:rsid w:val="000C64DD"/>
    <w:rsid w:val="000C650F"/>
    <w:rsid w:val="000D00DD"/>
    <w:rsid w:val="000D1026"/>
    <w:rsid w:val="000D19F4"/>
    <w:rsid w:val="000D25AC"/>
    <w:rsid w:val="000D4806"/>
    <w:rsid w:val="000D5200"/>
    <w:rsid w:val="000D684E"/>
    <w:rsid w:val="000D758A"/>
    <w:rsid w:val="000D7694"/>
    <w:rsid w:val="000D77B5"/>
    <w:rsid w:val="000E2201"/>
    <w:rsid w:val="000E44D0"/>
    <w:rsid w:val="000E45AD"/>
    <w:rsid w:val="000E48A4"/>
    <w:rsid w:val="000E512F"/>
    <w:rsid w:val="000E7166"/>
    <w:rsid w:val="000F010F"/>
    <w:rsid w:val="000F0B9D"/>
    <w:rsid w:val="000F0D83"/>
    <w:rsid w:val="000F21C1"/>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4B"/>
    <w:rsid w:val="00104BD6"/>
    <w:rsid w:val="00105772"/>
    <w:rsid w:val="001065FA"/>
    <w:rsid w:val="001067FF"/>
    <w:rsid w:val="00106F90"/>
    <w:rsid w:val="00106F9A"/>
    <w:rsid w:val="00107C3A"/>
    <w:rsid w:val="00111454"/>
    <w:rsid w:val="0011221D"/>
    <w:rsid w:val="00112A78"/>
    <w:rsid w:val="00114EB4"/>
    <w:rsid w:val="001155B8"/>
    <w:rsid w:val="001173EB"/>
    <w:rsid w:val="00117B15"/>
    <w:rsid w:val="00117EB7"/>
    <w:rsid w:val="00120B93"/>
    <w:rsid w:val="00121508"/>
    <w:rsid w:val="0012156A"/>
    <w:rsid w:val="00121AC2"/>
    <w:rsid w:val="0012303A"/>
    <w:rsid w:val="00123B51"/>
    <w:rsid w:val="0012430D"/>
    <w:rsid w:val="001254AD"/>
    <w:rsid w:val="001255E0"/>
    <w:rsid w:val="00125B28"/>
    <w:rsid w:val="00126B72"/>
    <w:rsid w:val="00126E00"/>
    <w:rsid w:val="00127AD3"/>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33EA"/>
    <w:rsid w:val="0014343A"/>
    <w:rsid w:val="0014354B"/>
    <w:rsid w:val="00143869"/>
    <w:rsid w:val="00143CCD"/>
    <w:rsid w:val="00145AA5"/>
    <w:rsid w:val="0014676F"/>
    <w:rsid w:val="00146DE6"/>
    <w:rsid w:val="001471E4"/>
    <w:rsid w:val="00147305"/>
    <w:rsid w:val="00147657"/>
    <w:rsid w:val="001503B7"/>
    <w:rsid w:val="001509CD"/>
    <w:rsid w:val="00151AC4"/>
    <w:rsid w:val="00152242"/>
    <w:rsid w:val="0015445A"/>
    <w:rsid w:val="00154FDF"/>
    <w:rsid w:val="001554A6"/>
    <w:rsid w:val="00157A1C"/>
    <w:rsid w:val="00162392"/>
    <w:rsid w:val="001639BD"/>
    <w:rsid w:val="00164498"/>
    <w:rsid w:val="001649A0"/>
    <w:rsid w:val="0016551E"/>
    <w:rsid w:val="0016793B"/>
    <w:rsid w:val="00167D7B"/>
    <w:rsid w:val="00167F3F"/>
    <w:rsid w:val="0017033E"/>
    <w:rsid w:val="00170CD5"/>
    <w:rsid w:val="00171E74"/>
    <w:rsid w:val="00172663"/>
    <w:rsid w:val="0017478F"/>
    <w:rsid w:val="00175268"/>
    <w:rsid w:val="00176B67"/>
    <w:rsid w:val="00180AD4"/>
    <w:rsid w:val="00181899"/>
    <w:rsid w:val="00182E06"/>
    <w:rsid w:val="00184848"/>
    <w:rsid w:val="001850D6"/>
    <w:rsid w:val="00186FB0"/>
    <w:rsid w:val="001911AC"/>
    <w:rsid w:val="0019161B"/>
    <w:rsid w:val="001922D3"/>
    <w:rsid w:val="00192562"/>
    <w:rsid w:val="00192E87"/>
    <w:rsid w:val="00194995"/>
    <w:rsid w:val="0019499E"/>
    <w:rsid w:val="00196998"/>
    <w:rsid w:val="00197BA4"/>
    <w:rsid w:val="001A2884"/>
    <w:rsid w:val="001A3681"/>
    <w:rsid w:val="001A3AFD"/>
    <w:rsid w:val="001A3EC6"/>
    <w:rsid w:val="001A53DF"/>
    <w:rsid w:val="001A56C7"/>
    <w:rsid w:val="001B010D"/>
    <w:rsid w:val="001B10B6"/>
    <w:rsid w:val="001B1FAD"/>
    <w:rsid w:val="001B26D3"/>
    <w:rsid w:val="001B2C23"/>
    <w:rsid w:val="001B620C"/>
    <w:rsid w:val="001B7B86"/>
    <w:rsid w:val="001C06AA"/>
    <w:rsid w:val="001C0E1E"/>
    <w:rsid w:val="001C2AA6"/>
    <w:rsid w:val="001C3694"/>
    <w:rsid w:val="001C46E4"/>
    <w:rsid w:val="001C64AB"/>
    <w:rsid w:val="001C6890"/>
    <w:rsid w:val="001C76C5"/>
    <w:rsid w:val="001C7952"/>
    <w:rsid w:val="001C7CCA"/>
    <w:rsid w:val="001D04EE"/>
    <w:rsid w:val="001D07C2"/>
    <w:rsid w:val="001D0B51"/>
    <w:rsid w:val="001D0D60"/>
    <w:rsid w:val="001D0FD7"/>
    <w:rsid w:val="001D2861"/>
    <w:rsid w:val="001D3731"/>
    <w:rsid w:val="001D3D20"/>
    <w:rsid w:val="001D4091"/>
    <w:rsid w:val="001D51D6"/>
    <w:rsid w:val="001D524E"/>
    <w:rsid w:val="001D571F"/>
    <w:rsid w:val="001D607B"/>
    <w:rsid w:val="001D61B8"/>
    <w:rsid w:val="001D7CA5"/>
    <w:rsid w:val="001E01A3"/>
    <w:rsid w:val="001E083E"/>
    <w:rsid w:val="001E1387"/>
    <w:rsid w:val="001E2551"/>
    <w:rsid w:val="001E561F"/>
    <w:rsid w:val="001E5959"/>
    <w:rsid w:val="001E6624"/>
    <w:rsid w:val="001E6796"/>
    <w:rsid w:val="001E6D76"/>
    <w:rsid w:val="001E6FC9"/>
    <w:rsid w:val="001E71E1"/>
    <w:rsid w:val="001F1669"/>
    <w:rsid w:val="001F2638"/>
    <w:rsid w:val="001F3815"/>
    <w:rsid w:val="001F3BD8"/>
    <w:rsid w:val="001F4519"/>
    <w:rsid w:val="001F5199"/>
    <w:rsid w:val="001F5A64"/>
    <w:rsid w:val="001F6F91"/>
    <w:rsid w:val="001F7B02"/>
    <w:rsid w:val="001F7C2B"/>
    <w:rsid w:val="0020110C"/>
    <w:rsid w:val="00202049"/>
    <w:rsid w:val="00202279"/>
    <w:rsid w:val="00202BE0"/>
    <w:rsid w:val="002044FD"/>
    <w:rsid w:val="00205935"/>
    <w:rsid w:val="00205DF1"/>
    <w:rsid w:val="00207DD3"/>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268"/>
    <w:rsid w:val="002234ED"/>
    <w:rsid w:val="00223BC8"/>
    <w:rsid w:val="00223C65"/>
    <w:rsid w:val="00225263"/>
    <w:rsid w:val="00225F6B"/>
    <w:rsid w:val="00227E85"/>
    <w:rsid w:val="002302CD"/>
    <w:rsid w:val="002318D8"/>
    <w:rsid w:val="0023368C"/>
    <w:rsid w:val="00233868"/>
    <w:rsid w:val="0023400D"/>
    <w:rsid w:val="00234B4E"/>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47D"/>
    <w:rsid w:val="00251DAC"/>
    <w:rsid w:val="0025287D"/>
    <w:rsid w:val="00253605"/>
    <w:rsid w:val="0025598B"/>
    <w:rsid w:val="0025697E"/>
    <w:rsid w:val="00257528"/>
    <w:rsid w:val="002576FF"/>
    <w:rsid w:val="00257F7E"/>
    <w:rsid w:val="00260C28"/>
    <w:rsid w:val="00260D3C"/>
    <w:rsid w:val="00261808"/>
    <w:rsid w:val="002620E1"/>
    <w:rsid w:val="0026218E"/>
    <w:rsid w:val="00262360"/>
    <w:rsid w:val="002624DF"/>
    <w:rsid w:val="00262587"/>
    <w:rsid w:val="002638DC"/>
    <w:rsid w:val="00263C2F"/>
    <w:rsid w:val="0026470F"/>
    <w:rsid w:val="00264DBB"/>
    <w:rsid w:val="00265619"/>
    <w:rsid w:val="00266890"/>
    <w:rsid w:val="00266901"/>
    <w:rsid w:val="00266A3B"/>
    <w:rsid w:val="002679C3"/>
    <w:rsid w:val="0027050B"/>
    <w:rsid w:val="00270C66"/>
    <w:rsid w:val="002714B9"/>
    <w:rsid w:val="00271FF9"/>
    <w:rsid w:val="002730BB"/>
    <w:rsid w:val="002738B0"/>
    <w:rsid w:val="002738CD"/>
    <w:rsid w:val="00274128"/>
    <w:rsid w:val="00274425"/>
    <w:rsid w:val="00274B12"/>
    <w:rsid w:val="002757AF"/>
    <w:rsid w:val="0027602A"/>
    <w:rsid w:val="00277F82"/>
    <w:rsid w:val="00280698"/>
    <w:rsid w:val="00280A79"/>
    <w:rsid w:val="00280D04"/>
    <w:rsid w:val="00280DEA"/>
    <w:rsid w:val="002814E5"/>
    <w:rsid w:val="002823A4"/>
    <w:rsid w:val="00282DB7"/>
    <w:rsid w:val="00282DE8"/>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341C"/>
    <w:rsid w:val="00293C0D"/>
    <w:rsid w:val="00293E6E"/>
    <w:rsid w:val="00294508"/>
    <w:rsid w:val="002958FD"/>
    <w:rsid w:val="00295AA7"/>
    <w:rsid w:val="00295B0A"/>
    <w:rsid w:val="00296433"/>
    <w:rsid w:val="00296834"/>
    <w:rsid w:val="00296E64"/>
    <w:rsid w:val="0029765F"/>
    <w:rsid w:val="002A0C8F"/>
    <w:rsid w:val="002A1E47"/>
    <w:rsid w:val="002A3A3D"/>
    <w:rsid w:val="002A4749"/>
    <w:rsid w:val="002A74D6"/>
    <w:rsid w:val="002B3B3B"/>
    <w:rsid w:val="002B4C6E"/>
    <w:rsid w:val="002B52C6"/>
    <w:rsid w:val="002B5303"/>
    <w:rsid w:val="002B57DB"/>
    <w:rsid w:val="002B5A13"/>
    <w:rsid w:val="002B6BDA"/>
    <w:rsid w:val="002B7066"/>
    <w:rsid w:val="002B71B0"/>
    <w:rsid w:val="002C0B30"/>
    <w:rsid w:val="002C0D28"/>
    <w:rsid w:val="002C1230"/>
    <w:rsid w:val="002C46A5"/>
    <w:rsid w:val="002C4F90"/>
    <w:rsid w:val="002D06B4"/>
    <w:rsid w:val="002D233C"/>
    <w:rsid w:val="002D2EF7"/>
    <w:rsid w:val="002D30B2"/>
    <w:rsid w:val="002D3600"/>
    <w:rsid w:val="002D471D"/>
    <w:rsid w:val="002D488B"/>
    <w:rsid w:val="002D53AF"/>
    <w:rsid w:val="002D5B2B"/>
    <w:rsid w:val="002D6BDA"/>
    <w:rsid w:val="002D6C15"/>
    <w:rsid w:val="002D6FEE"/>
    <w:rsid w:val="002D7507"/>
    <w:rsid w:val="002D7C06"/>
    <w:rsid w:val="002E103A"/>
    <w:rsid w:val="002E11B9"/>
    <w:rsid w:val="002E15BC"/>
    <w:rsid w:val="002E2BE8"/>
    <w:rsid w:val="002E2CB4"/>
    <w:rsid w:val="002E315D"/>
    <w:rsid w:val="002E333E"/>
    <w:rsid w:val="002E39D5"/>
    <w:rsid w:val="002E41DD"/>
    <w:rsid w:val="002E5EC2"/>
    <w:rsid w:val="002E60AB"/>
    <w:rsid w:val="002F00C5"/>
    <w:rsid w:val="002F01BC"/>
    <w:rsid w:val="002F1682"/>
    <w:rsid w:val="002F28D8"/>
    <w:rsid w:val="002F41B4"/>
    <w:rsid w:val="002F47AD"/>
    <w:rsid w:val="002F5790"/>
    <w:rsid w:val="002F6FEC"/>
    <w:rsid w:val="003006CA"/>
    <w:rsid w:val="0030336D"/>
    <w:rsid w:val="00303FBB"/>
    <w:rsid w:val="003052A7"/>
    <w:rsid w:val="003065FD"/>
    <w:rsid w:val="00307ACE"/>
    <w:rsid w:val="0031062D"/>
    <w:rsid w:val="00310B3E"/>
    <w:rsid w:val="003114E5"/>
    <w:rsid w:val="00313945"/>
    <w:rsid w:val="00313DC6"/>
    <w:rsid w:val="00314E63"/>
    <w:rsid w:val="003155DC"/>
    <w:rsid w:val="003159E3"/>
    <w:rsid w:val="00315A91"/>
    <w:rsid w:val="00316284"/>
    <w:rsid w:val="00316644"/>
    <w:rsid w:val="00316AD7"/>
    <w:rsid w:val="00316B82"/>
    <w:rsid w:val="00317BEA"/>
    <w:rsid w:val="00317FB1"/>
    <w:rsid w:val="003208B2"/>
    <w:rsid w:val="0032098B"/>
    <w:rsid w:val="003214AE"/>
    <w:rsid w:val="003217E5"/>
    <w:rsid w:val="00321823"/>
    <w:rsid w:val="00321BAD"/>
    <w:rsid w:val="00322F07"/>
    <w:rsid w:val="00323208"/>
    <w:rsid w:val="00323455"/>
    <w:rsid w:val="003237AF"/>
    <w:rsid w:val="003240A2"/>
    <w:rsid w:val="00324DCD"/>
    <w:rsid w:val="00324E82"/>
    <w:rsid w:val="003250F2"/>
    <w:rsid w:val="003256A7"/>
    <w:rsid w:val="003264AA"/>
    <w:rsid w:val="003273E7"/>
    <w:rsid w:val="00327449"/>
    <w:rsid w:val="0032775A"/>
    <w:rsid w:val="0033129D"/>
    <w:rsid w:val="00331709"/>
    <w:rsid w:val="003324E2"/>
    <w:rsid w:val="003341BA"/>
    <w:rsid w:val="0033527C"/>
    <w:rsid w:val="0033544D"/>
    <w:rsid w:val="00336575"/>
    <w:rsid w:val="00337211"/>
    <w:rsid w:val="00337623"/>
    <w:rsid w:val="003423BB"/>
    <w:rsid w:val="00342604"/>
    <w:rsid w:val="0034437D"/>
    <w:rsid w:val="00345DEA"/>
    <w:rsid w:val="00345F25"/>
    <w:rsid w:val="003476A1"/>
    <w:rsid w:val="003514CD"/>
    <w:rsid w:val="003518D4"/>
    <w:rsid w:val="00352C1E"/>
    <w:rsid w:val="00352C51"/>
    <w:rsid w:val="00353368"/>
    <w:rsid w:val="00353783"/>
    <w:rsid w:val="00354C75"/>
    <w:rsid w:val="003552C8"/>
    <w:rsid w:val="0035579A"/>
    <w:rsid w:val="00356544"/>
    <w:rsid w:val="00360211"/>
    <w:rsid w:val="003610AD"/>
    <w:rsid w:val="00361538"/>
    <w:rsid w:val="00361D72"/>
    <w:rsid w:val="003621F7"/>
    <w:rsid w:val="00362541"/>
    <w:rsid w:val="003626DE"/>
    <w:rsid w:val="00362D53"/>
    <w:rsid w:val="00362DB7"/>
    <w:rsid w:val="00363312"/>
    <w:rsid w:val="003636D3"/>
    <w:rsid w:val="00363F8E"/>
    <w:rsid w:val="00364369"/>
    <w:rsid w:val="00364A48"/>
    <w:rsid w:val="00364A9A"/>
    <w:rsid w:val="00366C0E"/>
    <w:rsid w:val="00367444"/>
    <w:rsid w:val="00367B64"/>
    <w:rsid w:val="00367C76"/>
    <w:rsid w:val="00367F5B"/>
    <w:rsid w:val="0037239C"/>
    <w:rsid w:val="00372F21"/>
    <w:rsid w:val="003738D9"/>
    <w:rsid w:val="003739C4"/>
    <w:rsid w:val="00373FE3"/>
    <w:rsid w:val="00375A5B"/>
    <w:rsid w:val="00377384"/>
    <w:rsid w:val="00377D5D"/>
    <w:rsid w:val="00380384"/>
    <w:rsid w:val="0038169D"/>
    <w:rsid w:val="00381784"/>
    <w:rsid w:val="003818F6"/>
    <w:rsid w:val="0038352B"/>
    <w:rsid w:val="00384BD7"/>
    <w:rsid w:val="0038584A"/>
    <w:rsid w:val="003877AE"/>
    <w:rsid w:val="00390D43"/>
    <w:rsid w:val="00391AA1"/>
    <w:rsid w:val="0039206A"/>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3AEC"/>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65C1"/>
    <w:rsid w:val="003C705A"/>
    <w:rsid w:val="003C73BB"/>
    <w:rsid w:val="003C748B"/>
    <w:rsid w:val="003D1649"/>
    <w:rsid w:val="003D29AD"/>
    <w:rsid w:val="003D3265"/>
    <w:rsid w:val="003D33DE"/>
    <w:rsid w:val="003D35F7"/>
    <w:rsid w:val="003D3E2E"/>
    <w:rsid w:val="003D44EF"/>
    <w:rsid w:val="003D79CD"/>
    <w:rsid w:val="003E0574"/>
    <w:rsid w:val="003E079D"/>
    <w:rsid w:val="003E0FEE"/>
    <w:rsid w:val="003E1753"/>
    <w:rsid w:val="003E2779"/>
    <w:rsid w:val="003E463F"/>
    <w:rsid w:val="003E633B"/>
    <w:rsid w:val="003E6EBF"/>
    <w:rsid w:val="003E783C"/>
    <w:rsid w:val="003F00C5"/>
    <w:rsid w:val="003F0323"/>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20F8"/>
    <w:rsid w:val="0040329D"/>
    <w:rsid w:val="0040473C"/>
    <w:rsid w:val="00404B4A"/>
    <w:rsid w:val="00405213"/>
    <w:rsid w:val="0040633D"/>
    <w:rsid w:val="004107E6"/>
    <w:rsid w:val="00410E0A"/>
    <w:rsid w:val="00412EC0"/>
    <w:rsid w:val="00413CD2"/>
    <w:rsid w:val="004150EC"/>
    <w:rsid w:val="00416BC4"/>
    <w:rsid w:val="00420853"/>
    <w:rsid w:val="00421E04"/>
    <w:rsid w:val="004229F5"/>
    <w:rsid w:val="00422B3C"/>
    <w:rsid w:val="00422EBE"/>
    <w:rsid w:val="004239D8"/>
    <w:rsid w:val="00423AD7"/>
    <w:rsid w:val="004240D5"/>
    <w:rsid w:val="00424A72"/>
    <w:rsid w:val="00424D6E"/>
    <w:rsid w:val="004254DF"/>
    <w:rsid w:val="00427387"/>
    <w:rsid w:val="004300DC"/>
    <w:rsid w:val="00430452"/>
    <w:rsid w:val="0043075F"/>
    <w:rsid w:val="00430840"/>
    <w:rsid w:val="0043205C"/>
    <w:rsid w:val="00432D00"/>
    <w:rsid w:val="00433063"/>
    <w:rsid w:val="00433489"/>
    <w:rsid w:val="004351C1"/>
    <w:rsid w:val="00435EE0"/>
    <w:rsid w:val="00436AEE"/>
    <w:rsid w:val="00437386"/>
    <w:rsid w:val="00440E60"/>
    <w:rsid w:val="00440F5C"/>
    <w:rsid w:val="0044110E"/>
    <w:rsid w:val="00441151"/>
    <w:rsid w:val="00442C0D"/>
    <w:rsid w:val="004430A5"/>
    <w:rsid w:val="004449A4"/>
    <w:rsid w:val="0044550E"/>
    <w:rsid w:val="00445553"/>
    <w:rsid w:val="004471CE"/>
    <w:rsid w:val="00450C48"/>
    <w:rsid w:val="0045272F"/>
    <w:rsid w:val="00452E54"/>
    <w:rsid w:val="004530DE"/>
    <w:rsid w:val="0045322C"/>
    <w:rsid w:val="00453678"/>
    <w:rsid w:val="00453A7B"/>
    <w:rsid w:val="004540F0"/>
    <w:rsid w:val="00454D22"/>
    <w:rsid w:val="00455E7A"/>
    <w:rsid w:val="00456F2C"/>
    <w:rsid w:val="00460908"/>
    <w:rsid w:val="00461C28"/>
    <w:rsid w:val="00461E9F"/>
    <w:rsid w:val="004624A3"/>
    <w:rsid w:val="00464403"/>
    <w:rsid w:val="00465F1F"/>
    <w:rsid w:val="0046600D"/>
    <w:rsid w:val="0046666D"/>
    <w:rsid w:val="00467A29"/>
    <w:rsid w:val="0047010E"/>
    <w:rsid w:val="00470D36"/>
    <w:rsid w:val="0047128F"/>
    <w:rsid w:val="0047250A"/>
    <w:rsid w:val="00473944"/>
    <w:rsid w:val="00474060"/>
    <w:rsid w:val="0047440F"/>
    <w:rsid w:val="00474BDC"/>
    <w:rsid w:val="00474D44"/>
    <w:rsid w:val="00474F44"/>
    <w:rsid w:val="0047692C"/>
    <w:rsid w:val="00477672"/>
    <w:rsid w:val="004800A8"/>
    <w:rsid w:val="0048015F"/>
    <w:rsid w:val="00481D44"/>
    <w:rsid w:val="00481F84"/>
    <w:rsid w:val="00482DC7"/>
    <w:rsid w:val="004836A5"/>
    <w:rsid w:val="00484F59"/>
    <w:rsid w:val="00485376"/>
    <w:rsid w:val="0048570F"/>
    <w:rsid w:val="00485EE3"/>
    <w:rsid w:val="00485F12"/>
    <w:rsid w:val="00485FF9"/>
    <w:rsid w:val="00486540"/>
    <w:rsid w:val="00486849"/>
    <w:rsid w:val="00487090"/>
    <w:rsid w:val="00487DD9"/>
    <w:rsid w:val="00487DF1"/>
    <w:rsid w:val="0049325B"/>
    <w:rsid w:val="00493A37"/>
    <w:rsid w:val="004A0A28"/>
    <w:rsid w:val="004A1955"/>
    <w:rsid w:val="004A2F45"/>
    <w:rsid w:val="004A360E"/>
    <w:rsid w:val="004A377C"/>
    <w:rsid w:val="004A43B9"/>
    <w:rsid w:val="004A4659"/>
    <w:rsid w:val="004A4968"/>
    <w:rsid w:val="004A5660"/>
    <w:rsid w:val="004A574A"/>
    <w:rsid w:val="004A5A2F"/>
    <w:rsid w:val="004A5E3F"/>
    <w:rsid w:val="004A6091"/>
    <w:rsid w:val="004A73B7"/>
    <w:rsid w:val="004B02A2"/>
    <w:rsid w:val="004B0763"/>
    <w:rsid w:val="004B2890"/>
    <w:rsid w:val="004B37FF"/>
    <w:rsid w:val="004B38E1"/>
    <w:rsid w:val="004B3FBF"/>
    <w:rsid w:val="004B461B"/>
    <w:rsid w:val="004B4C96"/>
    <w:rsid w:val="004B7DB5"/>
    <w:rsid w:val="004C0F8F"/>
    <w:rsid w:val="004C1678"/>
    <w:rsid w:val="004C1AC1"/>
    <w:rsid w:val="004C1F33"/>
    <w:rsid w:val="004C2115"/>
    <w:rsid w:val="004C4315"/>
    <w:rsid w:val="004C48A5"/>
    <w:rsid w:val="004C57D5"/>
    <w:rsid w:val="004C5D06"/>
    <w:rsid w:val="004C657C"/>
    <w:rsid w:val="004C73F4"/>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1996"/>
    <w:rsid w:val="004E5728"/>
    <w:rsid w:val="004E577A"/>
    <w:rsid w:val="004E6011"/>
    <w:rsid w:val="004F0263"/>
    <w:rsid w:val="004F040F"/>
    <w:rsid w:val="004F120F"/>
    <w:rsid w:val="004F17BB"/>
    <w:rsid w:val="004F18CA"/>
    <w:rsid w:val="004F5D3A"/>
    <w:rsid w:val="00501E42"/>
    <w:rsid w:val="00502632"/>
    <w:rsid w:val="00502F63"/>
    <w:rsid w:val="00503993"/>
    <w:rsid w:val="00503F9D"/>
    <w:rsid w:val="0050422F"/>
    <w:rsid w:val="0050536E"/>
    <w:rsid w:val="00506809"/>
    <w:rsid w:val="00506E82"/>
    <w:rsid w:val="00507091"/>
    <w:rsid w:val="005074C4"/>
    <w:rsid w:val="005079CC"/>
    <w:rsid w:val="005109A0"/>
    <w:rsid w:val="00514BFF"/>
    <w:rsid w:val="00514ED9"/>
    <w:rsid w:val="00515B5F"/>
    <w:rsid w:val="00515DAE"/>
    <w:rsid w:val="00516435"/>
    <w:rsid w:val="0051746B"/>
    <w:rsid w:val="00520036"/>
    <w:rsid w:val="00522E86"/>
    <w:rsid w:val="0052348B"/>
    <w:rsid w:val="00526A64"/>
    <w:rsid w:val="00526AA7"/>
    <w:rsid w:val="00526BC4"/>
    <w:rsid w:val="00526FD1"/>
    <w:rsid w:val="00527200"/>
    <w:rsid w:val="00527339"/>
    <w:rsid w:val="00527FA8"/>
    <w:rsid w:val="00530571"/>
    <w:rsid w:val="00531AED"/>
    <w:rsid w:val="00531F48"/>
    <w:rsid w:val="0053211B"/>
    <w:rsid w:val="0053361E"/>
    <w:rsid w:val="00533D37"/>
    <w:rsid w:val="00534DF6"/>
    <w:rsid w:val="00535CAE"/>
    <w:rsid w:val="00535E8C"/>
    <w:rsid w:val="00537F42"/>
    <w:rsid w:val="00540BAC"/>
    <w:rsid w:val="00541207"/>
    <w:rsid w:val="00542041"/>
    <w:rsid w:val="005434F9"/>
    <w:rsid w:val="0054367D"/>
    <w:rsid w:val="00545876"/>
    <w:rsid w:val="0054620D"/>
    <w:rsid w:val="005513A4"/>
    <w:rsid w:val="0055167A"/>
    <w:rsid w:val="00552519"/>
    <w:rsid w:val="00553AF5"/>
    <w:rsid w:val="00555F2F"/>
    <w:rsid w:val="00561375"/>
    <w:rsid w:val="00562BA1"/>
    <w:rsid w:val="00563D95"/>
    <w:rsid w:val="00564A50"/>
    <w:rsid w:val="00565E70"/>
    <w:rsid w:val="00567B39"/>
    <w:rsid w:val="00570D50"/>
    <w:rsid w:val="00572E2F"/>
    <w:rsid w:val="00573629"/>
    <w:rsid w:val="005742D7"/>
    <w:rsid w:val="005744E6"/>
    <w:rsid w:val="00574D57"/>
    <w:rsid w:val="005750FD"/>
    <w:rsid w:val="00575276"/>
    <w:rsid w:val="005753D1"/>
    <w:rsid w:val="00575E8D"/>
    <w:rsid w:val="00576338"/>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976"/>
    <w:rsid w:val="00595B38"/>
    <w:rsid w:val="00597B0E"/>
    <w:rsid w:val="00597F38"/>
    <w:rsid w:val="005A11CB"/>
    <w:rsid w:val="005A1CF9"/>
    <w:rsid w:val="005A1D16"/>
    <w:rsid w:val="005A1F16"/>
    <w:rsid w:val="005A243A"/>
    <w:rsid w:val="005A25A5"/>
    <w:rsid w:val="005A2BF4"/>
    <w:rsid w:val="005A490C"/>
    <w:rsid w:val="005A4C2A"/>
    <w:rsid w:val="005A559C"/>
    <w:rsid w:val="005A73AC"/>
    <w:rsid w:val="005A7427"/>
    <w:rsid w:val="005B0563"/>
    <w:rsid w:val="005B1CAB"/>
    <w:rsid w:val="005B2ADD"/>
    <w:rsid w:val="005B2AE8"/>
    <w:rsid w:val="005B2CC4"/>
    <w:rsid w:val="005B334E"/>
    <w:rsid w:val="005B33D7"/>
    <w:rsid w:val="005B3F28"/>
    <w:rsid w:val="005B53B6"/>
    <w:rsid w:val="005B5915"/>
    <w:rsid w:val="005B5C71"/>
    <w:rsid w:val="005B62A1"/>
    <w:rsid w:val="005B7FCC"/>
    <w:rsid w:val="005C0EA7"/>
    <w:rsid w:val="005C105E"/>
    <w:rsid w:val="005C1174"/>
    <w:rsid w:val="005C1FE0"/>
    <w:rsid w:val="005C3014"/>
    <w:rsid w:val="005C331B"/>
    <w:rsid w:val="005C38FB"/>
    <w:rsid w:val="005C3979"/>
    <w:rsid w:val="005C69BE"/>
    <w:rsid w:val="005C6C18"/>
    <w:rsid w:val="005C70AD"/>
    <w:rsid w:val="005C7D83"/>
    <w:rsid w:val="005D0A68"/>
    <w:rsid w:val="005D0C6E"/>
    <w:rsid w:val="005D0EB6"/>
    <w:rsid w:val="005D1475"/>
    <w:rsid w:val="005D1A48"/>
    <w:rsid w:val="005D2661"/>
    <w:rsid w:val="005D2F66"/>
    <w:rsid w:val="005D3A8E"/>
    <w:rsid w:val="005D3C4F"/>
    <w:rsid w:val="005D46FD"/>
    <w:rsid w:val="005D4952"/>
    <w:rsid w:val="005D545E"/>
    <w:rsid w:val="005D547F"/>
    <w:rsid w:val="005D6DC4"/>
    <w:rsid w:val="005D7BC7"/>
    <w:rsid w:val="005E2034"/>
    <w:rsid w:val="005E52D7"/>
    <w:rsid w:val="005E5807"/>
    <w:rsid w:val="005E58B6"/>
    <w:rsid w:val="005E642A"/>
    <w:rsid w:val="005E774C"/>
    <w:rsid w:val="005F1FBE"/>
    <w:rsid w:val="005F3A25"/>
    <w:rsid w:val="005F3B24"/>
    <w:rsid w:val="005F4433"/>
    <w:rsid w:val="005F4E6B"/>
    <w:rsid w:val="005F514C"/>
    <w:rsid w:val="005F5BAD"/>
    <w:rsid w:val="005F5D5C"/>
    <w:rsid w:val="005F7EE3"/>
    <w:rsid w:val="00600C24"/>
    <w:rsid w:val="00600CDE"/>
    <w:rsid w:val="00601EA9"/>
    <w:rsid w:val="00602292"/>
    <w:rsid w:val="0060297E"/>
    <w:rsid w:val="00603253"/>
    <w:rsid w:val="0060460B"/>
    <w:rsid w:val="00605580"/>
    <w:rsid w:val="00605798"/>
    <w:rsid w:val="00607327"/>
    <w:rsid w:val="006078B5"/>
    <w:rsid w:val="00610268"/>
    <w:rsid w:val="006106F6"/>
    <w:rsid w:val="00611C71"/>
    <w:rsid w:val="006143D8"/>
    <w:rsid w:val="00615A3A"/>
    <w:rsid w:val="00615A8C"/>
    <w:rsid w:val="00615CB1"/>
    <w:rsid w:val="00615D77"/>
    <w:rsid w:val="00615D88"/>
    <w:rsid w:val="00615FF5"/>
    <w:rsid w:val="006166FB"/>
    <w:rsid w:val="00616AB6"/>
    <w:rsid w:val="00616F0A"/>
    <w:rsid w:val="00617606"/>
    <w:rsid w:val="006178E4"/>
    <w:rsid w:val="00617DAB"/>
    <w:rsid w:val="00620B19"/>
    <w:rsid w:val="00621018"/>
    <w:rsid w:val="0062196D"/>
    <w:rsid w:val="00624777"/>
    <w:rsid w:val="0062531F"/>
    <w:rsid w:val="00625425"/>
    <w:rsid w:val="006255CB"/>
    <w:rsid w:val="00626226"/>
    <w:rsid w:val="00627509"/>
    <w:rsid w:val="00630E9A"/>
    <w:rsid w:val="00631C9C"/>
    <w:rsid w:val="0063477E"/>
    <w:rsid w:val="00634989"/>
    <w:rsid w:val="006377FF"/>
    <w:rsid w:val="00642A83"/>
    <w:rsid w:val="00643083"/>
    <w:rsid w:val="006441F8"/>
    <w:rsid w:val="006458B7"/>
    <w:rsid w:val="00645E63"/>
    <w:rsid w:val="00647880"/>
    <w:rsid w:val="0065003C"/>
    <w:rsid w:val="00651229"/>
    <w:rsid w:val="006515BC"/>
    <w:rsid w:val="00651A61"/>
    <w:rsid w:val="006527CE"/>
    <w:rsid w:val="006528CE"/>
    <w:rsid w:val="00653A11"/>
    <w:rsid w:val="00657F0C"/>
    <w:rsid w:val="006608B5"/>
    <w:rsid w:val="00660E44"/>
    <w:rsid w:val="00660ECE"/>
    <w:rsid w:val="006610EE"/>
    <w:rsid w:val="00661146"/>
    <w:rsid w:val="00661535"/>
    <w:rsid w:val="00661E4F"/>
    <w:rsid w:val="00662EA7"/>
    <w:rsid w:val="00662FB7"/>
    <w:rsid w:val="006634B8"/>
    <w:rsid w:val="00665EE3"/>
    <w:rsid w:val="006663DD"/>
    <w:rsid w:val="006666D6"/>
    <w:rsid w:val="006671D0"/>
    <w:rsid w:val="006676C8"/>
    <w:rsid w:val="006678AE"/>
    <w:rsid w:val="006702FE"/>
    <w:rsid w:val="00670D66"/>
    <w:rsid w:val="00670F1B"/>
    <w:rsid w:val="006710BE"/>
    <w:rsid w:val="006717E0"/>
    <w:rsid w:val="00673A4D"/>
    <w:rsid w:val="00674B0A"/>
    <w:rsid w:val="00675513"/>
    <w:rsid w:val="0067692B"/>
    <w:rsid w:val="00676935"/>
    <w:rsid w:val="00677626"/>
    <w:rsid w:val="00677EBF"/>
    <w:rsid w:val="0068023D"/>
    <w:rsid w:val="00680617"/>
    <w:rsid w:val="00680FE3"/>
    <w:rsid w:val="006811C4"/>
    <w:rsid w:val="0068173F"/>
    <w:rsid w:val="006826A1"/>
    <w:rsid w:val="006826B6"/>
    <w:rsid w:val="00683595"/>
    <w:rsid w:val="00684B10"/>
    <w:rsid w:val="006856C0"/>
    <w:rsid w:val="00685BF2"/>
    <w:rsid w:val="00690293"/>
    <w:rsid w:val="00690437"/>
    <w:rsid w:val="006918CE"/>
    <w:rsid w:val="0069233F"/>
    <w:rsid w:val="0069287A"/>
    <w:rsid w:val="00693D5B"/>
    <w:rsid w:val="006943A1"/>
    <w:rsid w:val="00694A86"/>
    <w:rsid w:val="00694BC6"/>
    <w:rsid w:val="00694D18"/>
    <w:rsid w:val="00696206"/>
    <w:rsid w:val="00696E55"/>
    <w:rsid w:val="00697FEE"/>
    <w:rsid w:val="006A0925"/>
    <w:rsid w:val="006A0980"/>
    <w:rsid w:val="006A25EB"/>
    <w:rsid w:val="006A2D38"/>
    <w:rsid w:val="006A4C34"/>
    <w:rsid w:val="006A6FAD"/>
    <w:rsid w:val="006B0328"/>
    <w:rsid w:val="006B05B5"/>
    <w:rsid w:val="006B1826"/>
    <w:rsid w:val="006B1A8D"/>
    <w:rsid w:val="006B332B"/>
    <w:rsid w:val="006B347E"/>
    <w:rsid w:val="006B4275"/>
    <w:rsid w:val="006B43E1"/>
    <w:rsid w:val="006B5A69"/>
    <w:rsid w:val="006B65A7"/>
    <w:rsid w:val="006B6EFB"/>
    <w:rsid w:val="006B7556"/>
    <w:rsid w:val="006C02D8"/>
    <w:rsid w:val="006C0965"/>
    <w:rsid w:val="006C292A"/>
    <w:rsid w:val="006C2CEB"/>
    <w:rsid w:val="006C4640"/>
    <w:rsid w:val="006C79BA"/>
    <w:rsid w:val="006D0769"/>
    <w:rsid w:val="006D17F0"/>
    <w:rsid w:val="006D206D"/>
    <w:rsid w:val="006D2E11"/>
    <w:rsid w:val="006D2ED0"/>
    <w:rsid w:val="006D2F86"/>
    <w:rsid w:val="006D3D85"/>
    <w:rsid w:val="006D4884"/>
    <w:rsid w:val="006D5197"/>
    <w:rsid w:val="006D60A8"/>
    <w:rsid w:val="006D6D52"/>
    <w:rsid w:val="006D6F16"/>
    <w:rsid w:val="006D716D"/>
    <w:rsid w:val="006D75D9"/>
    <w:rsid w:val="006D7619"/>
    <w:rsid w:val="006E0232"/>
    <w:rsid w:val="006E02D0"/>
    <w:rsid w:val="006E1EC6"/>
    <w:rsid w:val="006E4D7E"/>
    <w:rsid w:val="006E5428"/>
    <w:rsid w:val="006E6697"/>
    <w:rsid w:val="006E6A76"/>
    <w:rsid w:val="006F0157"/>
    <w:rsid w:val="006F199F"/>
    <w:rsid w:val="006F204A"/>
    <w:rsid w:val="006F3D24"/>
    <w:rsid w:val="006F4BD2"/>
    <w:rsid w:val="006F4D44"/>
    <w:rsid w:val="006F4D8E"/>
    <w:rsid w:val="006F574C"/>
    <w:rsid w:val="006F5FEB"/>
    <w:rsid w:val="006F6EF9"/>
    <w:rsid w:val="006F79E1"/>
    <w:rsid w:val="006F7BCF"/>
    <w:rsid w:val="007011FE"/>
    <w:rsid w:val="0070274F"/>
    <w:rsid w:val="00704789"/>
    <w:rsid w:val="00705B9C"/>
    <w:rsid w:val="00706011"/>
    <w:rsid w:val="0070636F"/>
    <w:rsid w:val="007075A5"/>
    <w:rsid w:val="00707D33"/>
    <w:rsid w:val="0071081E"/>
    <w:rsid w:val="007110E6"/>
    <w:rsid w:val="0071186D"/>
    <w:rsid w:val="00711976"/>
    <w:rsid w:val="007130BE"/>
    <w:rsid w:val="00714030"/>
    <w:rsid w:val="007155D3"/>
    <w:rsid w:val="0071591F"/>
    <w:rsid w:val="007177ED"/>
    <w:rsid w:val="007208A6"/>
    <w:rsid w:val="0072161A"/>
    <w:rsid w:val="0072162A"/>
    <w:rsid w:val="0072166D"/>
    <w:rsid w:val="007217AF"/>
    <w:rsid w:val="00721B2F"/>
    <w:rsid w:val="007238F8"/>
    <w:rsid w:val="00725549"/>
    <w:rsid w:val="00727363"/>
    <w:rsid w:val="007321FF"/>
    <w:rsid w:val="00732B79"/>
    <w:rsid w:val="00732EEB"/>
    <w:rsid w:val="0073398B"/>
    <w:rsid w:val="007347E0"/>
    <w:rsid w:val="00735463"/>
    <w:rsid w:val="00737F4D"/>
    <w:rsid w:val="00740E6A"/>
    <w:rsid w:val="00741827"/>
    <w:rsid w:val="00741B82"/>
    <w:rsid w:val="00745143"/>
    <w:rsid w:val="00746D48"/>
    <w:rsid w:val="007478EA"/>
    <w:rsid w:val="00750E72"/>
    <w:rsid w:val="00751D7C"/>
    <w:rsid w:val="00751E20"/>
    <w:rsid w:val="007521D9"/>
    <w:rsid w:val="00753A41"/>
    <w:rsid w:val="007555E9"/>
    <w:rsid w:val="00755AD7"/>
    <w:rsid w:val="00756864"/>
    <w:rsid w:val="00760CE8"/>
    <w:rsid w:val="00761680"/>
    <w:rsid w:val="00761697"/>
    <w:rsid w:val="007625EC"/>
    <w:rsid w:val="007627EB"/>
    <w:rsid w:val="007658A6"/>
    <w:rsid w:val="00766BA8"/>
    <w:rsid w:val="00771C92"/>
    <w:rsid w:val="00771F90"/>
    <w:rsid w:val="007728C1"/>
    <w:rsid w:val="0077429E"/>
    <w:rsid w:val="00774491"/>
    <w:rsid w:val="00775996"/>
    <w:rsid w:val="00775EB9"/>
    <w:rsid w:val="0077688F"/>
    <w:rsid w:val="00776D43"/>
    <w:rsid w:val="00776FB7"/>
    <w:rsid w:val="00777922"/>
    <w:rsid w:val="0078020B"/>
    <w:rsid w:val="00780248"/>
    <w:rsid w:val="0078028C"/>
    <w:rsid w:val="00780760"/>
    <w:rsid w:val="007809D0"/>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081"/>
    <w:rsid w:val="00794412"/>
    <w:rsid w:val="007955DF"/>
    <w:rsid w:val="007973AE"/>
    <w:rsid w:val="00797420"/>
    <w:rsid w:val="00797B10"/>
    <w:rsid w:val="007A2CF0"/>
    <w:rsid w:val="007A3D39"/>
    <w:rsid w:val="007A3DB5"/>
    <w:rsid w:val="007A4571"/>
    <w:rsid w:val="007A65ED"/>
    <w:rsid w:val="007A7987"/>
    <w:rsid w:val="007B1071"/>
    <w:rsid w:val="007B299C"/>
    <w:rsid w:val="007B2A97"/>
    <w:rsid w:val="007B2B85"/>
    <w:rsid w:val="007B3ED7"/>
    <w:rsid w:val="007B49B4"/>
    <w:rsid w:val="007B4BAB"/>
    <w:rsid w:val="007B5D84"/>
    <w:rsid w:val="007B6146"/>
    <w:rsid w:val="007B6300"/>
    <w:rsid w:val="007C0B32"/>
    <w:rsid w:val="007C1FEB"/>
    <w:rsid w:val="007C25EB"/>
    <w:rsid w:val="007C3CC1"/>
    <w:rsid w:val="007C5842"/>
    <w:rsid w:val="007C6231"/>
    <w:rsid w:val="007C6786"/>
    <w:rsid w:val="007C7CD0"/>
    <w:rsid w:val="007D10F8"/>
    <w:rsid w:val="007D2467"/>
    <w:rsid w:val="007D3572"/>
    <w:rsid w:val="007D3B92"/>
    <w:rsid w:val="007D79CB"/>
    <w:rsid w:val="007D7A62"/>
    <w:rsid w:val="007E1D9C"/>
    <w:rsid w:val="007E2462"/>
    <w:rsid w:val="007E283F"/>
    <w:rsid w:val="007E42C7"/>
    <w:rsid w:val="007E57D0"/>
    <w:rsid w:val="007E63F4"/>
    <w:rsid w:val="007E7FB0"/>
    <w:rsid w:val="007F1CD2"/>
    <w:rsid w:val="007F37DA"/>
    <w:rsid w:val="007F3BFF"/>
    <w:rsid w:val="007F400E"/>
    <w:rsid w:val="007F4F5F"/>
    <w:rsid w:val="007F75CB"/>
    <w:rsid w:val="007F76E5"/>
    <w:rsid w:val="00800FF4"/>
    <w:rsid w:val="00802A3E"/>
    <w:rsid w:val="00802B57"/>
    <w:rsid w:val="0080308A"/>
    <w:rsid w:val="00804239"/>
    <w:rsid w:val="0080482F"/>
    <w:rsid w:val="00804EB4"/>
    <w:rsid w:val="0080578A"/>
    <w:rsid w:val="00806712"/>
    <w:rsid w:val="00806EA5"/>
    <w:rsid w:val="00806F56"/>
    <w:rsid w:val="00807B70"/>
    <w:rsid w:val="0081007A"/>
    <w:rsid w:val="00810FF3"/>
    <w:rsid w:val="00812A05"/>
    <w:rsid w:val="00812B7C"/>
    <w:rsid w:val="00813151"/>
    <w:rsid w:val="0081357E"/>
    <w:rsid w:val="0081426C"/>
    <w:rsid w:val="00814905"/>
    <w:rsid w:val="00814AD0"/>
    <w:rsid w:val="00814EE4"/>
    <w:rsid w:val="00815694"/>
    <w:rsid w:val="008166DC"/>
    <w:rsid w:val="008202D3"/>
    <w:rsid w:val="00820C32"/>
    <w:rsid w:val="00821969"/>
    <w:rsid w:val="00822B88"/>
    <w:rsid w:val="00822F8F"/>
    <w:rsid w:val="00824242"/>
    <w:rsid w:val="00824384"/>
    <w:rsid w:val="008248E7"/>
    <w:rsid w:val="00824997"/>
    <w:rsid w:val="0082540F"/>
    <w:rsid w:val="00825973"/>
    <w:rsid w:val="008266A5"/>
    <w:rsid w:val="008272E0"/>
    <w:rsid w:val="00827653"/>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46DE"/>
    <w:rsid w:val="00845257"/>
    <w:rsid w:val="008460F6"/>
    <w:rsid w:val="00850C55"/>
    <w:rsid w:val="008512B1"/>
    <w:rsid w:val="0085153B"/>
    <w:rsid w:val="0085217C"/>
    <w:rsid w:val="00852FCA"/>
    <w:rsid w:val="0085319C"/>
    <w:rsid w:val="00853D78"/>
    <w:rsid w:val="00854409"/>
    <w:rsid w:val="00855EBE"/>
    <w:rsid w:val="008562A6"/>
    <w:rsid w:val="00856D47"/>
    <w:rsid w:val="00856E1F"/>
    <w:rsid w:val="00860184"/>
    <w:rsid w:val="00860ECC"/>
    <w:rsid w:val="00861ED9"/>
    <w:rsid w:val="00862A8D"/>
    <w:rsid w:val="0086401C"/>
    <w:rsid w:val="008640F9"/>
    <w:rsid w:val="00864E80"/>
    <w:rsid w:val="00866E62"/>
    <w:rsid w:val="008673DC"/>
    <w:rsid w:val="00867425"/>
    <w:rsid w:val="008677FE"/>
    <w:rsid w:val="0086788A"/>
    <w:rsid w:val="00872047"/>
    <w:rsid w:val="0087249F"/>
    <w:rsid w:val="00873B25"/>
    <w:rsid w:val="00873BC4"/>
    <w:rsid w:val="00874161"/>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903AE"/>
    <w:rsid w:val="00891393"/>
    <w:rsid w:val="0089158B"/>
    <w:rsid w:val="008915E9"/>
    <w:rsid w:val="00892EF8"/>
    <w:rsid w:val="00893197"/>
    <w:rsid w:val="00894B46"/>
    <w:rsid w:val="00895A0D"/>
    <w:rsid w:val="00895E5D"/>
    <w:rsid w:val="008A026C"/>
    <w:rsid w:val="008A0C30"/>
    <w:rsid w:val="008A12CF"/>
    <w:rsid w:val="008A3312"/>
    <w:rsid w:val="008A4260"/>
    <w:rsid w:val="008A4B3A"/>
    <w:rsid w:val="008A4D2F"/>
    <w:rsid w:val="008A4E83"/>
    <w:rsid w:val="008A60FF"/>
    <w:rsid w:val="008A6641"/>
    <w:rsid w:val="008A6D69"/>
    <w:rsid w:val="008A7369"/>
    <w:rsid w:val="008A7736"/>
    <w:rsid w:val="008B06C5"/>
    <w:rsid w:val="008B2920"/>
    <w:rsid w:val="008B3FC8"/>
    <w:rsid w:val="008B494B"/>
    <w:rsid w:val="008B6030"/>
    <w:rsid w:val="008B6FD7"/>
    <w:rsid w:val="008C0511"/>
    <w:rsid w:val="008C2EC4"/>
    <w:rsid w:val="008C30E5"/>
    <w:rsid w:val="008C3FDD"/>
    <w:rsid w:val="008C5D63"/>
    <w:rsid w:val="008C7A40"/>
    <w:rsid w:val="008D0B5E"/>
    <w:rsid w:val="008D258E"/>
    <w:rsid w:val="008D324A"/>
    <w:rsid w:val="008D390E"/>
    <w:rsid w:val="008D5837"/>
    <w:rsid w:val="008D5A50"/>
    <w:rsid w:val="008D5BAB"/>
    <w:rsid w:val="008D5BB7"/>
    <w:rsid w:val="008E0242"/>
    <w:rsid w:val="008E0543"/>
    <w:rsid w:val="008E0782"/>
    <w:rsid w:val="008E0990"/>
    <w:rsid w:val="008E0B25"/>
    <w:rsid w:val="008E0D6B"/>
    <w:rsid w:val="008E1091"/>
    <w:rsid w:val="008E158C"/>
    <w:rsid w:val="008E1CBB"/>
    <w:rsid w:val="008E1EB9"/>
    <w:rsid w:val="008E2921"/>
    <w:rsid w:val="008E388A"/>
    <w:rsid w:val="008E41C8"/>
    <w:rsid w:val="008E686B"/>
    <w:rsid w:val="008E7F97"/>
    <w:rsid w:val="008F16B4"/>
    <w:rsid w:val="008F2B67"/>
    <w:rsid w:val="008F301F"/>
    <w:rsid w:val="008F3F16"/>
    <w:rsid w:val="008F5096"/>
    <w:rsid w:val="008F55A4"/>
    <w:rsid w:val="008F58AD"/>
    <w:rsid w:val="008F6554"/>
    <w:rsid w:val="008F6B64"/>
    <w:rsid w:val="00901A1C"/>
    <w:rsid w:val="00902B28"/>
    <w:rsid w:val="00902F8A"/>
    <w:rsid w:val="009038A9"/>
    <w:rsid w:val="0090428E"/>
    <w:rsid w:val="009042DA"/>
    <w:rsid w:val="00904908"/>
    <w:rsid w:val="009078A9"/>
    <w:rsid w:val="00907AE4"/>
    <w:rsid w:val="00907CE5"/>
    <w:rsid w:val="009103AF"/>
    <w:rsid w:val="00910785"/>
    <w:rsid w:val="009112F8"/>
    <w:rsid w:val="00911CDE"/>
    <w:rsid w:val="0091365E"/>
    <w:rsid w:val="00913A7D"/>
    <w:rsid w:val="00916FA1"/>
    <w:rsid w:val="009170D7"/>
    <w:rsid w:val="00917BD8"/>
    <w:rsid w:val="0092003A"/>
    <w:rsid w:val="00921C98"/>
    <w:rsid w:val="0092425F"/>
    <w:rsid w:val="0092441A"/>
    <w:rsid w:val="00924866"/>
    <w:rsid w:val="00925215"/>
    <w:rsid w:val="0092530C"/>
    <w:rsid w:val="0092565C"/>
    <w:rsid w:val="00925AA2"/>
    <w:rsid w:val="00931E59"/>
    <w:rsid w:val="009322F2"/>
    <w:rsid w:val="00933BB5"/>
    <w:rsid w:val="0093425B"/>
    <w:rsid w:val="0093725F"/>
    <w:rsid w:val="00937E33"/>
    <w:rsid w:val="00942715"/>
    <w:rsid w:val="00942802"/>
    <w:rsid w:val="00942D81"/>
    <w:rsid w:val="009446EA"/>
    <w:rsid w:val="00947445"/>
    <w:rsid w:val="00947E04"/>
    <w:rsid w:val="009502CE"/>
    <w:rsid w:val="00951B32"/>
    <w:rsid w:val="0095220B"/>
    <w:rsid w:val="0095227D"/>
    <w:rsid w:val="00952316"/>
    <w:rsid w:val="00952A68"/>
    <w:rsid w:val="00952B7C"/>
    <w:rsid w:val="009532C0"/>
    <w:rsid w:val="009539EB"/>
    <w:rsid w:val="00953A6D"/>
    <w:rsid w:val="00953B5A"/>
    <w:rsid w:val="0095407B"/>
    <w:rsid w:val="00954215"/>
    <w:rsid w:val="00954A84"/>
    <w:rsid w:val="009551AD"/>
    <w:rsid w:val="009564A8"/>
    <w:rsid w:val="00960288"/>
    <w:rsid w:val="00961421"/>
    <w:rsid w:val="00961A4B"/>
    <w:rsid w:val="0096225A"/>
    <w:rsid w:val="009623EE"/>
    <w:rsid w:val="00964FE6"/>
    <w:rsid w:val="00967D6D"/>
    <w:rsid w:val="00972D70"/>
    <w:rsid w:val="00975CC7"/>
    <w:rsid w:val="00976F41"/>
    <w:rsid w:val="00977E64"/>
    <w:rsid w:val="00980278"/>
    <w:rsid w:val="00980425"/>
    <w:rsid w:val="00980684"/>
    <w:rsid w:val="0098068D"/>
    <w:rsid w:val="009824CA"/>
    <w:rsid w:val="009836D0"/>
    <w:rsid w:val="00983E39"/>
    <w:rsid w:val="009840BE"/>
    <w:rsid w:val="0098413B"/>
    <w:rsid w:val="00984705"/>
    <w:rsid w:val="00984BCE"/>
    <w:rsid w:val="0098598C"/>
    <w:rsid w:val="00985B18"/>
    <w:rsid w:val="00985C3D"/>
    <w:rsid w:val="0098626F"/>
    <w:rsid w:val="00986810"/>
    <w:rsid w:val="00986FF8"/>
    <w:rsid w:val="0098708D"/>
    <w:rsid w:val="00987209"/>
    <w:rsid w:val="00990DD9"/>
    <w:rsid w:val="0099106A"/>
    <w:rsid w:val="00991371"/>
    <w:rsid w:val="00991831"/>
    <w:rsid w:val="00992D1F"/>
    <w:rsid w:val="00993AA0"/>
    <w:rsid w:val="00995128"/>
    <w:rsid w:val="0099527E"/>
    <w:rsid w:val="009955FA"/>
    <w:rsid w:val="00996001"/>
    <w:rsid w:val="0099630A"/>
    <w:rsid w:val="00996D1C"/>
    <w:rsid w:val="00997D6D"/>
    <w:rsid w:val="00997DFA"/>
    <w:rsid w:val="009A067C"/>
    <w:rsid w:val="009A20C6"/>
    <w:rsid w:val="009A4121"/>
    <w:rsid w:val="009A45D5"/>
    <w:rsid w:val="009A4A1E"/>
    <w:rsid w:val="009A546A"/>
    <w:rsid w:val="009A5C60"/>
    <w:rsid w:val="009A710E"/>
    <w:rsid w:val="009B245D"/>
    <w:rsid w:val="009B320D"/>
    <w:rsid w:val="009B37A5"/>
    <w:rsid w:val="009B3FF9"/>
    <w:rsid w:val="009B40B4"/>
    <w:rsid w:val="009B4837"/>
    <w:rsid w:val="009B633F"/>
    <w:rsid w:val="009B78C4"/>
    <w:rsid w:val="009B7F8D"/>
    <w:rsid w:val="009C09A4"/>
    <w:rsid w:val="009C2DD9"/>
    <w:rsid w:val="009C3A0D"/>
    <w:rsid w:val="009C43E2"/>
    <w:rsid w:val="009C51F2"/>
    <w:rsid w:val="009C55B5"/>
    <w:rsid w:val="009C614B"/>
    <w:rsid w:val="009C6B5D"/>
    <w:rsid w:val="009C7129"/>
    <w:rsid w:val="009C770F"/>
    <w:rsid w:val="009D0202"/>
    <w:rsid w:val="009D0769"/>
    <w:rsid w:val="009D0F6C"/>
    <w:rsid w:val="009D1438"/>
    <w:rsid w:val="009D15E4"/>
    <w:rsid w:val="009D17C2"/>
    <w:rsid w:val="009D26AB"/>
    <w:rsid w:val="009D2C2F"/>
    <w:rsid w:val="009D3087"/>
    <w:rsid w:val="009D45C5"/>
    <w:rsid w:val="009E0AEE"/>
    <w:rsid w:val="009E2872"/>
    <w:rsid w:val="009E3D70"/>
    <w:rsid w:val="009E4A14"/>
    <w:rsid w:val="009E4D91"/>
    <w:rsid w:val="009F0369"/>
    <w:rsid w:val="009F090B"/>
    <w:rsid w:val="009F0D5B"/>
    <w:rsid w:val="009F105C"/>
    <w:rsid w:val="009F1770"/>
    <w:rsid w:val="009F1A2B"/>
    <w:rsid w:val="009F3043"/>
    <w:rsid w:val="009F307D"/>
    <w:rsid w:val="009F34AE"/>
    <w:rsid w:val="009F451D"/>
    <w:rsid w:val="009F5246"/>
    <w:rsid w:val="009F554D"/>
    <w:rsid w:val="009F5B4F"/>
    <w:rsid w:val="009F7B36"/>
    <w:rsid w:val="009F7C74"/>
    <w:rsid w:val="009F7E96"/>
    <w:rsid w:val="009F7EBB"/>
    <w:rsid w:val="00A01ECD"/>
    <w:rsid w:val="00A02D0F"/>
    <w:rsid w:val="00A05F16"/>
    <w:rsid w:val="00A0653B"/>
    <w:rsid w:val="00A0774C"/>
    <w:rsid w:val="00A109F3"/>
    <w:rsid w:val="00A11BF8"/>
    <w:rsid w:val="00A12A90"/>
    <w:rsid w:val="00A1499F"/>
    <w:rsid w:val="00A160C7"/>
    <w:rsid w:val="00A16523"/>
    <w:rsid w:val="00A17407"/>
    <w:rsid w:val="00A17773"/>
    <w:rsid w:val="00A207CA"/>
    <w:rsid w:val="00A208A1"/>
    <w:rsid w:val="00A20B90"/>
    <w:rsid w:val="00A21216"/>
    <w:rsid w:val="00A214A9"/>
    <w:rsid w:val="00A22152"/>
    <w:rsid w:val="00A232AC"/>
    <w:rsid w:val="00A252F2"/>
    <w:rsid w:val="00A26BD0"/>
    <w:rsid w:val="00A27122"/>
    <w:rsid w:val="00A2781F"/>
    <w:rsid w:val="00A30A46"/>
    <w:rsid w:val="00A31043"/>
    <w:rsid w:val="00A317FD"/>
    <w:rsid w:val="00A31E66"/>
    <w:rsid w:val="00A328DA"/>
    <w:rsid w:val="00A339E4"/>
    <w:rsid w:val="00A33E4A"/>
    <w:rsid w:val="00A34D97"/>
    <w:rsid w:val="00A368E9"/>
    <w:rsid w:val="00A371FA"/>
    <w:rsid w:val="00A37250"/>
    <w:rsid w:val="00A37A66"/>
    <w:rsid w:val="00A40AD6"/>
    <w:rsid w:val="00A41899"/>
    <w:rsid w:val="00A42B2B"/>
    <w:rsid w:val="00A44724"/>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244"/>
    <w:rsid w:val="00A7142C"/>
    <w:rsid w:val="00A72042"/>
    <w:rsid w:val="00A72270"/>
    <w:rsid w:val="00A725D8"/>
    <w:rsid w:val="00A728C7"/>
    <w:rsid w:val="00A7299D"/>
    <w:rsid w:val="00A73098"/>
    <w:rsid w:val="00A734CC"/>
    <w:rsid w:val="00A741C2"/>
    <w:rsid w:val="00A7437D"/>
    <w:rsid w:val="00A74895"/>
    <w:rsid w:val="00A7543E"/>
    <w:rsid w:val="00A75803"/>
    <w:rsid w:val="00A7704A"/>
    <w:rsid w:val="00A81B80"/>
    <w:rsid w:val="00A81B88"/>
    <w:rsid w:val="00A8223D"/>
    <w:rsid w:val="00A8284E"/>
    <w:rsid w:val="00A82A40"/>
    <w:rsid w:val="00A83127"/>
    <w:rsid w:val="00A83669"/>
    <w:rsid w:val="00A846F3"/>
    <w:rsid w:val="00A84E99"/>
    <w:rsid w:val="00A85F48"/>
    <w:rsid w:val="00A86177"/>
    <w:rsid w:val="00A87041"/>
    <w:rsid w:val="00A876A0"/>
    <w:rsid w:val="00A87717"/>
    <w:rsid w:val="00A90E3A"/>
    <w:rsid w:val="00A90EFB"/>
    <w:rsid w:val="00A91470"/>
    <w:rsid w:val="00A930E9"/>
    <w:rsid w:val="00A9571F"/>
    <w:rsid w:val="00A96360"/>
    <w:rsid w:val="00A964FE"/>
    <w:rsid w:val="00A96DBF"/>
    <w:rsid w:val="00A9778A"/>
    <w:rsid w:val="00A97967"/>
    <w:rsid w:val="00AA00B1"/>
    <w:rsid w:val="00AA0A55"/>
    <w:rsid w:val="00AA10C3"/>
    <w:rsid w:val="00AA26F6"/>
    <w:rsid w:val="00AA2861"/>
    <w:rsid w:val="00AA290C"/>
    <w:rsid w:val="00AA2BE4"/>
    <w:rsid w:val="00AA431D"/>
    <w:rsid w:val="00AA50A6"/>
    <w:rsid w:val="00AA6847"/>
    <w:rsid w:val="00AA6BBA"/>
    <w:rsid w:val="00AA729C"/>
    <w:rsid w:val="00AB0F84"/>
    <w:rsid w:val="00AB1DAE"/>
    <w:rsid w:val="00AB2514"/>
    <w:rsid w:val="00AB265D"/>
    <w:rsid w:val="00AB2CAA"/>
    <w:rsid w:val="00AB465B"/>
    <w:rsid w:val="00AB4CF6"/>
    <w:rsid w:val="00AB4EF1"/>
    <w:rsid w:val="00AB51AA"/>
    <w:rsid w:val="00AB6015"/>
    <w:rsid w:val="00AB63F6"/>
    <w:rsid w:val="00AB6A6C"/>
    <w:rsid w:val="00AB6DF8"/>
    <w:rsid w:val="00AB7A6B"/>
    <w:rsid w:val="00AC0656"/>
    <w:rsid w:val="00AC1A82"/>
    <w:rsid w:val="00AC28A8"/>
    <w:rsid w:val="00AC2ABA"/>
    <w:rsid w:val="00AC3BC2"/>
    <w:rsid w:val="00AC4104"/>
    <w:rsid w:val="00AC4A86"/>
    <w:rsid w:val="00AC55DA"/>
    <w:rsid w:val="00AC5F5B"/>
    <w:rsid w:val="00AC7214"/>
    <w:rsid w:val="00AC76CF"/>
    <w:rsid w:val="00AD058B"/>
    <w:rsid w:val="00AD0FDB"/>
    <w:rsid w:val="00AD3DB5"/>
    <w:rsid w:val="00AD47E6"/>
    <w:rsid w:val="00AD568E"/>
    <w:rsid w:val="00AD5F6E"/>
    <w:rsid w:val="00AD5F7B"/>
    <w:rsid w:val="00AD6148"/>
    <w:rsid w:val="00AD6CA7"/>
    <w:rsid w:val="00AD7755"/>
    <w:rsid w:val="00AE0192"/>
    <w:rsid w:val="00AE18B3"/>
    <w:rsid w:val="00AE2D81"/>
    <w:rsid w:val="00AE34E8"/>
    <w:rsid w:val="00AE37BC"/>
    <w:rsid w:val="00AE4511"/>
    <w:rsid w:val="00AE48F2"/>
    <w:rsid w:val="00AE576E"/>
    <w:rsid w:val="00AE5FB0"/>
    <w:rsid w:val="00AE619F"/>
    <w:rsid w:val="00AE64B0"/>
    <w:rsid w:val="00AE6811"/>
    <w:rsid w:val="00AE69E4"/>
    <w:rsid w:val="00AE6FC6"/>
    <w:rsid w:val="00AE7D0F"/>
    <w:rsid w:val="00AF05EB"/>
    <w:rsid w:val="00AF0B43"/>
    <w:rsid w:val="00AF0E2B"/>
    <w:rsid w:val="00AF1310"/>
    <w:rsid w:val="00AF1F04"/>
    <w:rsid w:val="00AF24E0"/>
    <w:rsid w:val="00AF337A"/>
    <w:rsid w:val="00AF3E30"/>
    <w:rsid w:val="00AF51DB"/>
    <w:rsid w:val="00AF5419"/>
    <w:rsid w:val="00AF5631"/>
    <w:rsid w:val="00AF744F"/>
    <w:rsid w:val="00AF75BE"/>
    <w:rsid w:val="00AF78AE"/>
    <w:rsid w:val="00B009C4"/>
    <w:rsid w:val="00B00C96"/>
    <w:rsid w:val="00B00E07"/>
    <w:rsid w:val="00B01DB5"/>
    <w:rsid w:val="00B058D3"/>
    <w:rsid w:val="00B10EBC"/>
    <w:rsid w:val="00B12C3B"/>
    <w:rsid w:val="00B12CB3"/>
    <w:rsid w:val="00B12EF7"/>
    <w:rsid w:val="00B13137"/>
    <w:rsid w:val="00B14156"/>
    <w:rsid w:val="00B14D91"/>
    <w:rsid w:val="00B17653"/>
    <w:rsid w:val="00B202C2"/>
    <w:rsid w:val="00B202F1"/>
    <w:rsid w:val="00B205A5"/>
    <w:rsid w:val="00B2075D"/>
    <w:rsid w:val="00B22514"/>
    <w:rsid w:val="00B2265E"/>
    <w:rsid w:val="00B229C0"/>
    <w:rsid w:val="00B23D91"/>
    <w:rsid w:val="00B25DE2"/>
    <w:rsid w:val="00B2681C"/>
    <w:rsid w:val="00B325F5"/>
    <w:rsid w:val="00B32D75"/>
    <w:rsid w:val="00B33290"/>
    <w:rsid w:val="00B33353"/>
    <w:rsid w:val="00B3361F"/>
    <w:rsid w:val="00B33858"/>
    <w:rsid w:val="00B339CD"/>
    <w:rsid w:val="00B342AC"/>
    <w:rsid w:val="00B3458D"/>
    <w:rsid w:val="00B35467"/>
    <w:rsid w:val="00B410F3"/>
    <w:rsid w:val="00B412B6"/>
    <w:rsid w:val="00B42710"/>
    <w:rsid w:val="00B4397A"/>
    <w:rsid w:val="00B51895"/>
    <w:rsid w:val="00B51C9F"/>
    <w:rsid w:val="00B51FE3"/>
    <w:rsid w:val="00B53455"/>
    <w:rsid w:val="00B53B8E"/>
    <w:rsid w:val="00B53BF2"/>
    <w:rsid w:val="00B608DB"/>
    <w:rsid w:val="00B60F97"/>
    <w:rsid w:val="00B60FD5"/>
    <w:rsid w:val="00B61D56"/>
    <w:rsid w:val="00B6315E"/>
    <w:rsid w:val="00B6383F"/>
    <w:rsid w:val="00B63D4C"/>
    <w:rsid w:val="00B63EEB"/>
    <w:rsid w:val="00B64CB1"/>
    <w:rsid w:val="00B656AE"/>
    <w:rsid w:val="00B65AFC"/>
    <w:rsid w:val="00B65B07"/>
    <w:rsid w:val="00B66CC5"/>
    <w:rsid w:val="00B677D4"/>
    <w:rsid w:val="00B67BFC"/>
    <w:rsid w:val="00B7077E"/>
    <w:rsid w:val="00B712A8"/>
    <w:rsid w:val="00B71576"/>
    <w:rsid w:val="00B71CD5"/>
    <w:rsid w:val="00B71D72"/>
    <w:rsid w:val="00B73C8D"/>
    <w:rsid w:val="00B7692A"/>
    <w:rsid w:val="00B7698F"/>
    <w:rsid w:val="00B7737D"/>
    <w:rsid w:val="00B774A4"/>
    <w:rsid w:val="00B80FAF"/>
    <w:rsid w:val="00B824DB"/>
    <w:rsid w:val="00B836ED"/>
    <w:rsid w:val="00B846F6"/>
    <w:rsid w:val="00B848C9"/>
    <w:rsid w:val="00B85D36"/>
    <w:rsid w:val="00B9165C"/>
    <w:rsid w:val="00B93E09"/>
    <w:rsid w:val="00B93EE0"/>
    <w:rsid w:val="00B94108"/>
    <w:rsid w:val="00B96BFE"/>
    <w:rsid w:val="00B970D7"/>
    <w:rsid w:val="00BA0940"/>
    <w:rsid w:val="00BA1142"/>
    <w:rsid w:val="00BA267A"/>
    <w:rsid w:val="00BA2DC9"/>
    <w:rsid w:val="00BA3A0E"/>
    <w:rsid w:val="00BA3D0B"/>
    <w:rsid w:val="00BA4202"/>
    <w:rsid w:val="00BA5A0C"/>
    <w:rsid w:val="00BA62A4"/>
    <w:rsid w:val="00BB0057"/>
    <w:rsid w:val="00BB0244"/>
    <w:rsid w:val="00BB0E74"/>
    <w:rsid w:val="00BB308A"/>
    <w:rsid w:val="00BB3744"/>
    <w:rsid w:val="00BB3A02"/>
    <w:rsid w:val="00BB3C1A"/>
    <w:rsid w:val="00BB40DE"/>
    <w:rsid w:val="00BB4764"/>
    <w:rsid w:val="00BB51CF"/>
    <w:rsid w:val="00BB53C4"/>
    <w:rsid w:val="00BB64D6"/>
    <w:rsid w:val="00BB69E5"/>
    <w:rsid w:val="00BB6A0E"/>
    <w:rsid w:val="00BB6B48"/>
    <w:rsid w:val="00BB6EBB"/>
    <w:rsid w:val="00BC0C41"/>
    <w:rsid w:val="00BC0DC6"/>
    <w:rsid w:val="00BC0E07"/>
    <w:rsid w:val="00BC29C4"/>
    <w:rsid w:val="00BC4D8F"/>
    <w:rsid w:val="00BC5ECA"/>
    <w:rsid w:val="00BC6B61"/>
    <w:rsid w:val="00BD123B"/>
    <w:rsid w:val="00BD215F"/>
    <w:rsid w:val="00BD33B2"/>
    <w:rsid w:val="00BD4339"/>
    <w:rsid w:val="00BD438A"/>
    <w:rsid w:val="00BD4462"/>
    <w:rsid w:val="00BD55E5"/>
    <w:rsid w:val="00BD6786"/>
    <w:rsid w:val="00BD7DAB"/>
    <w:rsid w:val="00BE1A0A"/>
    <w:rsid w:val="00BE25BC"/>
    <w:rsid w:val="00BE2BD0"/>
    <w:rsid w:val="00BE2BF8"/>
    <w:rsid w:val="00BE31A1"/>
    <w:rsid w:val="00BE3569"/>
    <w:rsid w:val="00BE389E"/>
    <w:rsid w:val="00BE398D"/>
    <w:rsid w:val="00BE3D38"/>
    <w:rsid w:val="00BE447E"/>
    <w:rsid w:val="00BE49EE"/>
    <w:rsid w:val="00BE4ACA"/>
    <w:rsid w:val="00BE5030"/>
    <w:rsid w:val="00BE540C"/>
    <w:rsid w:val="00BE60D7"/>
    <w:rsid w:val="00BE64D9"/>
    <w:rsid w:val="00BE65D9"/>
    <w:rsid w:val="00BE66B6"/>
    <w:rsid w:val="00BE6CA2"/>
    <w:rsid w:val="00BE714B"/>
    <w:rsid w:val="00BE77AD"/>
    <w:rsid w:val="00BE7E89"/>
    <w:rsid w:val="00BF05E0"/>
    <w:rsid w:val="00BF0BE6"/>
    <w:rsid w:val="00BF216C"/>
    <w:rsid w:val="00BF26A0"/>
    <w:rsid w:val="00BF29D4"/>
    <w:rsid w:val="00BF2C7B"/>
    <w:rsid w:val="00BF56AE"/>
    <w:rsid w:val="00BF6F1B"/>
    <w:rsid w:val="00C00CA4"/>
    <w:rsid w:val="00C0196E"/>
    <w:rsid w:val="00C02C22"/>
    <w:rsid w:val="00C0397A"/>
    <w:rsid w:val="00C0411A"/>
    <w:rsid w:val="00C045E6"/>
    <w:rsid w:val="00C0469F"/>
    <w:rsid w:val="00C04EB8"/>
    <w:rsid w:val="00C0522E"/>
    <w:rsid w:val="00C06B4F"/>
    <w:rsid w:val="00C06FEF"/>
    <w:rsid w:val="00C10261"/>
    <w:rsid w:val="00C10A32"/>
    <w:rsid w:val="00C1271B"/>
    <w:rsid w:val="00C13585"/>
    <w:rsid w:val="00C13880"/>
    <w:rsid w:val="00C15E33"/>
    <w:rsid w:val="00C17342"/>
    <w:rsid w:val="00C20C78"/>
    <w:rsid w:val="00C211A6"/>
    <w:rsid w:val="00C214D7"/>
    <w:rsid w:val="00C215D0"/>
    <w:rsid w:val="00C21C5F"/>
    <w:rsid w:val="00C232F1"/>
    <w:rsid w:val="00C23C48"/>
    <w:rsid w:val="00C24BDB"/>
    <w:rsid w:val="00C24F64"/>
    <w:rsid w:val="00C2617F"/>
    <w:rsid w:val="00C27490"/>
    <w:rsid w:val="00C311DA"/>
    <w:rsid w:val="00C3173B"/>
    <w:rsid w:val="00C31AC6"/>
    <w:rsid w:val="00C32284"/>
    <w:rsid w:val="00C328DB"/>
    <w:rsid w:val="00C32AC2"/>
    <w:rsid w:val="00C32DBE"/>
    <w:rsid w:val="00C33BE7"/>
    <w:rsid w:val="00C359D2"/>
    <w:rsid w:val="00C360E9"/>
    <w:rsid w:val="00C403C0"/>
    <w:rsid w:val="00C42ED0"/>
    <w:rsid w:val="00C44D97"/>
    <w:rsid w:val="00C45B8B"/>
    <w:rsid w:val="00C46AF7"/>
    <w:rsid w:val="00C47B0B"/>
    <w:rsid w:val="00C47E86"/>
    <w:rsid w:val="00C50936"/>
    <w:rsid w:val="00C511E0"/>
    <w:rsid w:val="00C516E6"/>
    <w:rsid w:val="00C52045"/>
    <w:rsid w:val="00C53A87"/>
    <w:rsid w:val="00C543CC"/>
    <w:rsid w:val="00C54940"/>
    <w:rsid w:val="00C551A9"/>
    <w:rsid w:val="00C56034"/>
    <w:rsid w:val="00C561FF"/>
    <w:rsid w:val="00C5672D"/>
    <w:rsid w:val="00C56CE5"/>
    <w:rsid w:val="00C57126"/>
    <w:rsid w:val="00C57AD2"/>
    <w:rsid w:val="00C57D8A"/>
    <w:rsid w:val="00C60A25"/>
    <w:rsid w:val="00C60A93"/>
    <w:rsid w:val="00C624A4"/>
    <w:rsid w:val="00C62546"/>
    <w:rsid w:val="00C62BAD"/>
    <w:rsid w:val="00C63980"/>
    <w:rsid w:val="00C63E32"/>
    <w:rsid w:val="00C643E9"/>
    <w:rsid w:val="00C6489F"/>
    <w:rsid w:val="00C64FF0"/>
    <w:rsid w:val="00C670E1"/>
    <w:rsid w:val="00C671D7"/>
    <w:rsid w:val="00C6771C"/>
    <w:rsid w:val="00C7012A"/>
    <w:rsid w:val="00C7027C"/>
    <w:rsid w:val="00C70480"/>
    <w:rsid w:val="00C70F99"/>
    <w:rsid w:val="00C71F57"/>
    <w:rsid w:val="00C73800"/>
    <w:rsid w:val="00C7393F"/>
    <w:rsid w:val="00C73A02"/>
    <w:rsid w:val="00C73CD0"/>
    <w:rsid w:val="00C753CF"/>
    <w:rsid w:val="00C75B14"/>
    <w:rsid w:val="00C75CAA"/>
    <w:rsid w:val="00C75CF3"/>
    <w:rsid w:val="00C777BC"/>
    <w:rsid w:val="00C80084"/>
    <w:rsid w:val="00C80395"/>
    <w:rsid w:val="00C8049E"/>
    <w:rsid w:val="00C81AF5"/>
    <w:rsid w:val="00C824C3"/>
    <w:rsid w:val="00C83756"/>
    <w:rsid w:val="00C84EA2"/>
    <w:rsid w:val="00C852E7"/>
    <w:rsid w:val="00C8628A"/>
    <w:rsid w:val="00C863B4"/>
    <w:rsid w:val="00C865CD"/>
    <w:rsid w:val="00C865E0"/>
    <w:rsid w:val="00C866DC"/>
    <w:rsid w:val="00C877FD"/>
    <w:rsid w:val="00C87E29"/>
    <w:rsid w:val="00C90259"/>
    <w:rsid w:val="00C9223F"/>
    <w:rsid w:val="00C93759"/>
    <w:rsid w:val="00C93BFC"/>
    <w:rsid w:val="00C9424E"/>
    <w:rsid w:val="00C943D1"/>
    <w:rsid w:val="00C94B71"/>
    <w:rsid w:val="00C9621E"/>
    <w:rsid w:val="00C96BB5"/>
    <w:rsid w:val="00C97321"/>
    <w:rsid w:val="00C974AF"/>
    <w:rsid w:val="00C9798D"/>
    <w:rsid w:val="00CA0739"/>
    <w:rsid w:val="00CA18DB"/>
    <w:rsid w:val="00CA1F5C"/>
    <w:rsid w:val="00CA220D"/>
    <w:rsid w:val="00CA22E2"/>
    <w:rsid w:val="00CA37ED"/>
    <w:rsid w:val="00CA56C6"/>
    <w:rsid w:val="00CA5CB5"/>
    <w:rsid w:val="00CA6F80"/>
    <w:rsid w:val="00CA7883"/>
    <w:rsid w:val="00CA7B87"/>
    <w:rsid w:val="00CB00AA"/>
    <w:rsid w:val="00CB0153"/>
    <w:rsid w:val="00CB0296"/>
    <w:rsid w:val="00CB0560"/>
    <w:rsid w:val="00CB18CA"/>
    <w:rsid w:val="00CB1F70"/>
    <w:rsid w:val="00CB241E"/>
    <w:rsid w:val="00CB25C5"/>
    <w:rsid w:val="00CB2C08"/>
    <w:rsid w:val="00CB374F"/>
    <w:rsid w:val="00CB3FA8"/>
    <w:rsid w:val="00CB414B"/>
    <w:rsid w:val="00CB4E0C"/>
    <w:rsid w:val="00CB7374"/>
    <w:rsid w:val="00CB79AA"/>
    <w:rsid w:val="00CB7DB8"/>
    <w:rsid w:val="00CC109A"/>
    <w:rsid w:val="00CC1404"/>
    <w:rsid w:val="00CC1560"/>
    <w:rsid w:val="00CC27A1"/>
    <w:rsid w:val="00CC29CE"/>
    <w:rsid w:val="00CC2BA4"/>
    <w:rsid w:val="00CC2EC6"/>
    <w:rsid w:val="00CC2EC9"/>
    <w:rsid w:val="00CC423C"/>
    <w:rsid w:val="00CC598E"/>
    <w:rsid w:val="00CC5DFD"/>
    <w:rsid w:val="00CC620E"/>
    <w:rsid w:val="00CC6844"/>
    <w:rsid w:val="00CC7C8D"/>
    <w:rsid w:val="00CC7F39"/>
    <w:rsid w:val="00CC7F74"/>
    <w:rsid w:val="00CD13E5"/>
    <w:rsid w:val="00CD1BD3"/>
    <w:rsid w:val="00CD3320"/>
    <w:rsid w:val="00CD55AB"/>
    <w:rsid w:val="00CD66F3"/>
    <w:rsid w:val="00CD6D6B"/>
    <w:rsid w:val="00CE096D"/>
    <w:rsid w:val="00CE1480"/>
    <w:rsid w:val="00CE1D79"/>
    <w:rsid w:val="00CE29FE"/>
    <w:rsid w:val="00CE4F8B"/>
    <w:rsid w:val="00CE597D"/>
    <w:rsid w:val="00CE5DB6"/>
    <w:rsid w:val="00CE6378"/>
    <w:rsid w:val="00CE7314"/>
    <w:rsid w:val="00CE7318"/>
    <w:rsid w:val="00CE7370"/>
    <w:rsid w:val="00CE74CE"/>
    <w:rsid w:val="00CE7998"/>
    <w:rsid w:val="00CE7F74"/>
    <w:rsid w:val="00CF03A8"/>
    <w:rsid w:val="00CF0C5D"/>
    <w:rsid w:val="00CF1CF7"/>
    <w:rsid w:val="00CF1E15"/>
    <w:rsid w:val="00CF32AB"/>
    <w:rsid w:val="00CF344A"/>
    <w:rsid w:val="00CF359A"/>
    <w:rsid w:val="00CF3790"/>
    <w:rsid w:val="00CF3A95"/>
    <w:rsid w:val="00CF3B66"/>
    <w:rsid w:val="00CF4F42"/>
    <w:rsid w:val="00CF5419"/>
    <w:rsid w:val="00CF57C7"/>
    <w:rsid w:val="00CF6AD3"/>
    <w:rsid w:val="00CF7537"/>
    <w:rsid w:val="00CF7C58"/>
    <w:rsid w:val="00D004A7"/>
    <w:rsid w:val="00D03B4E"/>
    <w:rsid w:val="00D05276"/>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21F"/>
    <w:rsid w:val="00D17572"/>
    <w:rsid w:val="00D17DCE"/>
    <w:rsid w:val="00D20825"/>
    <w:rsid w:val="00D21563"/>
    <w:rsid w:val="00D22912"/>
    <w:rsid w:val="00D22CEF"/>
    <w:rsid w:val="00D23CF3"/>
    <w:rsid w:val="00D24B98"/>
    <w:rsid w:val="00D2719E"/>
    <w:rsid w:val="00D2759E"/>
    <w:rsid w:val="00D27B3D"/>
    <w:rsid w:val="00D3051E"/>
    <w:rsid w:val="00D31D6A"/>
    <w:rsid w:val="00D32097"/>
    <w:rsid w:val="00D33009"/>
    <w:rsid w:val="00D33484"/>
    <w:rsid w:val="00D33ACD"/>
    <w:rsid w:val="00D348E4"/>
    <w:rsid w:val="00D40209"/>
    <w:rsid w:val="00D40DAB"/>
    <w:rsid w:val="00D4171F"/>
    <w:rsid w:val="00D43BE6"/>
    <w:rsid w:val="00D443F3"/>
    <w:rsid w:val="00D45669"/>
    <w:rsid w:val="00D462F8"/>
    <w:rsid w:val="00D5026F"/>
    <w:rsid w:val="00D50403"/>
    <w:rsid w:val="00D51146"/>
    <w:rsid w:val="00D5147E"/>
    <w:rsid w:val="00D51890"/>
    <w:rsid w:val="00D51B09"/>
    <w:rsid w:val="00D52FCF"/>
    <w:rsid w:val="00D53155"/>
    <w:rsid w:val="00D53BD8"/>
    <w:rsid w:val="00D54DB1"/>
    <w:rsid w:val="00D5568B"/>
    <w:rsid w:val="00D55C99"/>
    <w:rsid w:val="00D56839"/>
    <w:rsid w:val="00D56A09"/>
    <w:rsid w:val="00D611F3"/>
    <w:rsid w:val="00D61897"/>
    <w:rsid w:val="00D6234C"/>
    <w:rsid w:val="00D63046"/>
    <w:rsid w:val="00D65BEE"/>
    <w:rsid w:val="00D66AA4"/>
    <w:rsid w:val="00D675D0"/>
    <w:rsid w:val="00D67757"/>
    <w:rsid w:val="00D67DF8"/>
    <w:rsid w:val="00D701A1"/>
    <w:rsid w:val="00D70461"/>
    <w:rsid w:val="00D70C18"/>
    <w:rsid w:val="00D71842"/>
    <w:rsid w:val="00D72E1A"/>
    <w:rsid w:val="00D74EF6"/>
    <w:rsid w:val="00D771D2"/>
    <w:rsid w:val="00D772A3"/>
    <w:rsid w:val="00D8023F"/>
    <w:rsid w:val="00D816A4"/>
    <w:rsid w:val="00D82B0E"/>
    <w:rsid w:val="00D84E2B"/>
    <w:rsid w:val="00D84F91"/>
    <w:rsid w:val="00D8585C"/>
    <w:rsid w:val="00D859A8"/>
    <w:rsid w:val="00D87747"/>
    <w:rsid w:val="00D87CA4"/>
    <w:rsid w:val="00D87FF8"/>
    <w:rsid w:val="00D90384"/>
    <w:rsid w:val="00D90C34"/>
    <w:rsid w:val="00D9102A"/>
    <w:rsid w:val="00D919A0"/>
    <w:rsid w:val="00D936B4"/>
    <w:rsid w:val="00D93BE3"/>
    <w:rsid w:val="00D93F0A"/>
    <w:rsid w:val="00D94390"/>
    <w:rsid w:val="00D945AF"/>
    <w:rsid w:val="00D945B6"/>
    <w:rsid w:val="00D9542E"/>
    <w:rsid w:val="00D957EA"/>
    <w:rsid w:val="00D958E3"/>
    <w:rsid w:val="00D9669C"/>
    <w:rsid w:val="00DA10E8"/>
    <w:rsid w:val="00DA19A1"/>
    <w:rsid w:val="00DA40B7"/>
    <w:rsid w:val="00DA5683"/>
    <w:rsid w:val="00DA711A"/>
    <w:rsid w:val="00DA729F"/>
    <w:rsid w:val="00DB11AA"/>
    <w:rsid w:val="00DB11F4"/>
    <w:rsid w:val="00DB14D9"/>
    <w:rsid w:val="00DB16EA"/>
    <w:rsid w:val="00DB18A3"/>
    <w:rsid w:val="00DB20BE"/>
    <w:rsid w:val="00DB27F9"/>
    <w:rsid w:val="00DB2A4A"/>
    <w:rsid w:val="00DB3288"/>
    <w:rsid w:val="00DC0010"/>
    <w:rsid w:val="00DC1896"/>
    <w:rsid w:val="00DC19D1"/>
    <w:rsid w:val="00DC1A25"/>
    <w:rsid w:val="00DC1A29"/>
    <w:rsid w:val="00DC1B5C"/>
    <w:rsid w:val="00DC1D4C"/>
    <w:rsid w:val="00DC21BD"/>
    <w:rsid w:val="00DC2782"/>
    <w:rsid w:val="00DC3F52"/>
    <w:rsid w:val="00DC4167"/>
    <w:rsid w:val="00DC4267"/>
    <w:rsid w:val="00DC4A9D"/>
    <w:rsid w:val="00DC4E2C"/>
    <w:rsid w:val="00DC4EE4"/>
    <w:rsid w:val="00DC5060"/>
    <w:rsid w:val="00DC5CA8"/>
    <w:rsid w:val="00DC5DB3"/>
    <w:rsid w:val="00DC6522"/>
    <w:rsid w:val="00DC7AB5"/>
    <w:rsid w:val="00DD023D"/>
    <w:rsid w:val="00DD0B61"/>
    <w:rsid w:val="00DD1DCF"/>
    <w:rsid w:val="00DD2039"/>
    <w:rsid w:val="00DD2C8E"/>
    <w:rsid w:val="00DD2ED7"/>
    <w:rsid w:val="00DD356D"/>
    <w:rsid w:val="00DD37CD"/>
    <w:rsid w:val="00DD3A0A"/>
    <w:rsid w:val="00DD41C8"/>
    <w:rsid w:val="00DD6237"/>
    <w:rsid w:val="00DD6CE9"/>
    <w:rsid w:val="00DE135B"/>
    <w:rsid w:val="00DE13AB"/>
    <w:rsid w:val="00DE16DA"/>
    <w:rsid w:val="00DE1C7E"/>
    <w:rsid w:val="00DE2C04"/>
    <w:rsid w:val="00DE31AD"/>
    <w:rsid w:val="00DE4619"/>
    <w:rsid w:val="00DE714A"/>
    <w:rsid w:val="00DF09F8"/>
    <w:rsid w:val="00DF27CE"/>
    <w:rsid w:val="00DF2CB8"/>
    <w:rsid w:val="00DF353D"/>
    <w:rsid w:val="00DF39D9"/>
    <w:rsid w:val="00DF3A66"/>
    <w:rsid w:val="00DF3E32"/>
    <w:rsid w:val="00DF5CF0"/>
    <w:rsid w:val="00DF5EBA"/>
    <w:rsid w:val="00DF734A"/>
    <w:rsid w:val="00DF73AC"/>
    <w:rsid w:val="00DF7613"/>
    <w:rsid w:val="00DF77F8"/>
    <w:rsid w:val="00E007C7"/>
    <w:rsid w:val="00E009AC"/>
    <w:rsid w:val="00E00CB3"/>
    <w:rsid w:val="00E02D74"/>
    <w:rsid w:val="00E03127"/>
    <w:rsid w:val="00E04943"/>
    <w:rsid w:val="00E04DA3"/>
    <w:rsid w:val="00E04F4E"/>
    <w:rsid w:val="00E052E0"/>
    <w:rsid w:val="00E063DF"/>
    <w:rsid w:val="00E10B86"/>
    <w:rsid w:val="00E11BD7"/>
    <w:rsid w:val="00E11D4C"/>
    <w:rsid w:val="00E1278E"/>
    <w:rsid w:val="00E13802"/>
    <w:rsid w:val="00E13FD0"/>
    <w:rsid w:val="00E14E0C"/>
    <w:rsid w:val="00E14E59"/>
    <w:rsid w:val="00E152CF"/>
    <w:rsid w:val="00E158C4"/>
    <w:rsid w:val="00E15AA3"/>
    <w:rsid w:val="00E16DF8"/>
    <w:rsid w:val="00E20274"/>
    <w:rsid w:val="00E20EC0"/>
    <w:rsid w:val="00E21452"/>
    <w:rsid w:val="00E216E5"/>
    <w:rsid w:val="00E237D1"/>
    <w:rsid w:val="00E2410B"/>
    <w:rsid w:val="00E24247"/>
    <w:rsid w:val="00E244B4"/>
    <w:rsid w:val="00E2516F"/>
    <w:rsid w:val="00E2520C"/>
    <w:rsid w:val="00E2600D"/>
    <w:rsid w:val="00E2793E"/>
    <w:rsid w:val="00E30835"/>
    <w:rsid w:val="00E30DE5"/>
    <w:rsid w:val="00E337D3"/>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469BE"/>
    <w:rsid w:val="00E50821"/>
    <w:rsid w:val="00E50918"/>
    <w:rsid w:val="00E52258"/>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2BE"/>
    <w:rsid w:val="00E63323"/>
    <w:rsid w:val="00E63369"/>
    <w:rsid w:val="00E64767"/>
    <w:rsid w:val="00E6551E"/>
    <w:rsid w:val="00E65EE0"/>
    <w:rsid w:val="00E66160"/>
    <w:rsid w:val="00E67F31"/>
    <w:rsid w:val="00E70890"/>
    <w:rsid w:val="00E70DE5"/>
    <w:rsid w:val="00E7142C"/>
    <w:rsid w:val="00E71E31"/>
    <w:rsid w:val="00E725B1"/>
    <w:rsid w:val="00E73012"/>
    <w:rsid w:val="00E76B97"/>
    <w:rsid w:val="00E777F8"/>
    <w:rsid w:val="00E77AFD"/>
    <w:rsid w:val="00E803D4"/>
    <w:rsid w:val="00E8158A"/>
    <w:rsid w:val="00E81B5B"/>
    <w:rsid w:val="00E81E45"/>
    <w:rsid w:val="00E82626"/>
    <w:rsid w:val="00E84296"/>
    <w:rsid w:val="00E84B03"/>
    <w:rsid w:val="00E84FEE"/>
    <w:rsid w:val="00E87975"/>
    <w:rsid w:val="00E87A93"/>
    <w:rsid w:val="00E87B10"/>
    <w:rsid w:val="00E902AB"/>
    <w:rsid w:val="00E90C53"/>
    <w:rsid w:val="00E90F78"/>
    <w:rsid w:val="00E91A36"/>
    <w:rsid w:val="00E91DF8"/>
    <w:rsid w:val="00E92A40"/>
    <w:rsid w:val="00E9308B"/>
    <w:rsid w:val="00E93471"/>
    <w:rsid w:val="00E9510D"/>
    <w:rsid w:val="00E951FB"/>
    <w:rsid w:val="00E9557B"/>
    <w:rsid w:val="00E958B5"/>
    <w:rsid w:val="00E95A75"/>
    <w:rsid w:val="00E95EBC"/>
    <w:rsid w:val="00E962C9"/>
    <w:rsid w:val="00E97451"/>
    <w:rsid w:val="00EA0256"/>
    <w:rsid w:val="00EA1043"/>
    <w:rsid w:val="00EA15EC"/>
    <w:rsid w:val="00EA1E56"/>
    <w:rsid w:val="00EA20B0"/>
    <w:rsid w:val="00EA2847"/>
    <w:rsid w:val="00EA39E8"/>
    <w:rsid w:val="00EA3C83"/>
    <w:rsid w:val="00EA4766"/>
    <w:rsid w:val="00EA4B34"/>
    <w:rsid w:val="00EA5A4D"/>
    <w:rsid w:val="00EA633E"/>
    <w:rsid w:val="00EA6792"/>
    <w:rsid w:val="00EA6C38"/>
    <w:rsid w:val="00EA76B8"/>
    <w:rsid w:val="00EA773E"/>
    <w:rsid w:val="00EA7A98"/>
    <w:rsid w:val="00EB25B1"/>
    <w:rsid w:val="00EB3120"/>
    <w:rsid w:val="00EB45BB"/>
    <w:rsid w:val="00EB7116"/>
    <w:rsid w:val="00EB7F9E"/>
    <w:rsid w:val="00EC03BE"/>
    <w:rsid w:val="00EC1B2D"/>
    <w:rsid w:val="00EC1D3E"/>
    <w:rsid w:val="00EC3ACA"/>
    <w:rsid w:val="00EC4AF7"/>
    <w:rsid w:val="00EC5328"/>
    <w:rsid w:val="00EC62BA"/>
    <w:rsid w:val="00EC6541"/>
    <w:rsid w:val="00ED00DE"/>
    <w:rsid w:val="00ED048F"/>
    <w:rsid w:val="00ED0992"/>
    <w:rsid w:val="00ED0A8D"/>
    <w:rsid w:val="00ED15C3"/>
    <w:rsid w:val="00ED2783"/>
    <w:rsid w:val="00ED5DA0"/>
    <w:rsid w:val="00EE082D"/>
    <w:rsid w:val="00EE08C5"/>
    <w:rsid w:val="00EE2767"/>
    <w:rsid w:val="00EE2DBE"/>
    <w:rsid w:val="00EE3CAE"/>
    <w:rsid w:val="00EE4827"/>
    <w:rsid w:val="00EE75A5"/>
    <w:rsid w:val="00EF006D"/>
    <w:rsid w:val="00EF0DBD"/>
    <w:rsid w:val="00EF12AC"/>
    <w:rsid w:val="00EF1F85"/>
    <w:rsid w:val="00EF21E2"/>
    <w:rsid w:val="00EF2C8E"/>
    <w:rsid w:val="00EF2D06"/>
    <w:rsid w:val="00EF2E76"/>
    <w:rsid w:val="00EF561E"/>
    <w:rsid w:val="00EF606C"/>
    <w:rsid w:val="00EF692D"/>
    <w:rsid w:val="00EF6A09"/>
    <w:rsid w:val="00EF72A1"/>
    <w:rsid w:val="00EF738B"/>
    <w:rsid w:val="00EF7412"/>
    <w:rsid w:val="00F00CA8"/>
    <w:rsid w:val="00F01184"/>
    <w:rsid w:val="00F0150F"/>
    <w:rsid w:val="00F01548"/>
    <w:rsid w:val="00F01774"/>
    <w:rsid w:val="00F01D83"/>
    <w:rsid w:val="00F01FD0"/>
    <w:rsid w:val="00F03797"/>
    <w:rsid w:val="00F0387E"/>
    <w:rsid w:val="00F03B43"/>
    <w:rsid w:val="00F040F9"/>
    <w:rsid w:val="00F06541"/>
    <w:rsid w:val="00F070D6"/>
    <w:rsid w:val="00F07F4E"/>
    <w:rsid w:val="00F11730"/>
    <w:rsid w:val="00F120EC"/>
    <w:rsid w:val="00F12AD3"/>
    <w:rsid w:val="00F12F7D"/>
    <w:rsid w:val="00F133E1"/>
    <w:rsid w:val="00F1444B"/>
    <w:rsid w:val="00F1567D"/>
    <w:rsid w:val="00F15D19"/>
    <w:rsid w:val="00F16046"/>
    <w:rsid w:val="00F173FD"/>
    <w:rsid w:val="00F179FB"/>
    <w:rsid w:val="00F2058B"/>
    <w:rsid w:val="00F20DB4"/>
    <w:rsid w:val="00F212BA"/>
    <w:rsid w:val="00F229F9"/>
    <w:rsid w:val="00F2372B"/>
    <w:rsid w:val="00F23A17"/>
    <w:rsid w:val="00F25A52"/>
    <w:rsid w:val="00F26188"/>
    <w:rsid w:val="00F266A4"/>
    <w:rsid w:val="00F2776C"/>
    <w:rsid w:val="00F27862"/>
    <w:rsid w:val="00F27C7B"/>
    <w:rsid w:val="00F30825"/>
    <w:rsid w:val="00F30B86"/>
    <w:rsid w:val="00F3162C"/>
    <w:rsid w:val="00F32027"/>
    <w:rsid w:val="00F32A82"/>
    <w:rsid w:val="00F32FFD"/>
    <w:rsid w:val="00F34BD1"/>
    <w:rsid w:val="00F34FDE"/>
    <w:rsid w:val="00F370D1"/>
    <w:rsid w:val="00F440CB"/>
    <w:rsid w:val="00F445C3"/>
    <w:rsid w:val="00F446D7"/>
    <w:rsid w:val="00F45E58"/>
    <w:rsid w:val="00F46173"/>
    <w:rsid w:val="00F4639C"/>
    <w:rsid w:val="00F47ABE"/>
    <w:rsid w:val="00F5070D"/>
    <w:rsid w:val="00F50EF1"/>
    <w:rsid w:val="00F52296"/>
    <w:rsid w:val="00F54922"/>
    <w:rsid w:val="00F5613F"/>
    <w:rsid w:val="00F56484"/>
    <w:rsid w:val="00F56C05"/>
    <w:rsid w:val="00F56E59"/>
    <w:rsid w:val="00F573B7"/>
    <w:rsid w:val="00F57D45"/>
    <w:rsid w:val="00F6086B"/>
    <w:rsid w:val="00F61161"/>
    <w:rsid w:val="00F6182E"/>
    <w:rsid w:val="00F61DEF"/>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67B5"/>
    <w:rsid w:val="00F774C1"/>
    <w:rsid w:val="00F809BC"/>
    <w:rsid w:val="00F82A79"/>
    <w:rsid w:val="00F8318B"/>
    <w:rsid w:val="00F83C00"/>
    <w:rsid w:val="00F84185"/>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129"/>
    <w:rsid w:val="00F95ADC"/>
    <w:rsid w:val="00F96085"/>
    <w:rsid w:val="00F97524"/>
    <w:rsid w:val="00F97AB2"/>
    <w:rsid w:val="00FA026A"/>
    <w:rsid w:val="00FA0AB1"/>
    <w:rsid w:val="00FA1658"/>
    <w:rsid w:val="00FA1886"/>
    <w:rsid w:val="00FA1977"/>
    <w:rsid w:val="00FA2428"/>
    <w:rsid w:val="00FA37F1"/>
    <w:rsid w:val="00FA49ED"/>
    <w:rsid w:val="00FA62A8"/>
    <w:rsid w:val="00FA73F2"/>
    <w:rsid w:val="00FA7A5A"/>
    <w:rsid w:val="00FA7C6D"/>
    <w:rsid w:val="00FB00A6"/>
    <w:rsid w:val="00FB0126"/>
    <w:rsid w:val="00FB03EA"/>
    <w:rsid w:val="00FB1962"/>
    <w:rsid w:val="00FB4F84"/>
    <w:rsid w:val="00FB52F3"/>
    <w:rsid w:val="00FB6B74"/>
    <w:rsid w:val="00FB6C6B"/>
    <w:rsid w:val="00FB70E6"/>
    <w:rsid w:val="00FB7598"/>
    <w:rsid w:val="00FB7C17"/>
    <w:rsid w:val="00FC0D33"/>
    <w:rsid w:val="00FC1D4F"/>
    <w:rsid w:val="00FC260D"/>
    <w:rsid w:val="00FC2BA3"/>
    <w:rsid w:val="00FC5185"/>
    <w:rsid w:val="00FC51F0"/>
    <w:rsid w:val="00FC53AF"/>
    <w:rsid w:val="00FC6C75"/>
    <w:rsid w:val="00FC71D7"/>
    <w:rsid w:val="00FC79E0"/>
    <w:rsid w:val="00FD0D5B"/>
    <w:rsid w:val="00FD1195"/>
    <w:rsid w:val="00FD194D"/>
    <w:rsid w:val="00FD1ABC"/>
    <w:rsid w:val="00FD2879"/>
    <w:rsid w:val="00FD3250"/>
    <w:rsid w:val="00FD3BD9"/>
    <w:rsid w:val="00FD4F0B"/>
    <w:rsid w:val="00FD73F6"/>
    <w:rsid w:val="00FD7DAE"/>
    <w:rsid w:val="00FD7DAF"/>
    <w:rsid w:val="00FE085B"/>
    <w:rsid w:val="00FE0FA3"/>
    <w:rsid w:val="00FE11A8"/>
    <w:rsid w:val="00FE1D58"/>
    <w:rsid w:val="00FE1F6A"/>
    <w:rsid w:val="00FE2713"/>
    <w:rsid w:val="00FE288C"/>
    <w:rsid w:val="00FE290C"/>
    <w:rsid w:val="00FE5C15"/>
    <w:rsid w:val="00FE5C19"/>
    <w:rsid w:val="00FE71BC"/>
    <w:rsid w:val="00FE71E1"/>
    <w:rsid w:val="00FF1FA5"/>
    <w:rsid w:val="00FF29BA"/>
    <w:rsid w:val="00FF2B38"/>
    <w:rsid w:val="00FF34B7"/>
    <w:rsid w:val="00FF4078"/>
    <w:rsid w:val="00FF4697"/>
    <w:rsid w:val="00FF4ADC"/>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C8020B5C-345B-4507-8E34-C6DA9D78F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Char1"/>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3F12F4"/>
    <w:rPr>
      <w:rFonts w:eastAsia="Malgun Gothic"/>
      <w:lang w:val="en-GB" w:eastAsia="en-US"/>
    </w:rPr>
  </w:style>
  <w:style w:type="paragraph" w:customStyle="1" w:styleId="RAN1bullet1">
    <w:name w:val="RAN1 bullet1"/>
    <w:basedOn w:val="Normal"/>
    <w:link w:val="RAN1bullet1Char"/>
    <w:qFormat/>
    <w:rsid w:val="00E63369"/>
    <w:pPr>
      <w:numPr>
        <w:numId w:val="6"/>
      </w:numPr>
      <w:spacing w:after="0"/>
    </w:pPr>
    <w:rPr>
      <w:rFonts w:ascii="Times" w:eastAsia="Batang" w:hAnsi="Times"/>
      <w:szCs w:val="24"/>
      <w:lang w:eastAsia="x-none"/>
    </w:rPr>
  </w:style>
  <w:style w:type="character" w:customStyle="1" w:styleId="RAN1bullet1Char">
    <w:name w:val="RAN1 bullet1 Char"/>
    <w:link w:val="RAN1bullet1"/>
    <w:rsid w:val="00E63369"/>
    <w:rPr>
      <w:rFonts w:ascii="Times" w:hAnsi="Times"/>
      <w:szCs w:val="24"/>
      <w:lang w:val="en-GB" w:eastAsia="x-none"/>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561375"/>
    <w:rPr>
      <w:rFonts w:eastAsia="Malgun Gothic"/>
      <w:b/>
      <w:bCs/>
      <w:lang w:val="en-GB" w:eastAsia="en-US"/>
    </w:rPr>
  </w:style>
  <w:style w:type="paragraph" w:customStyle="1" w:styleId="text">
    <w:name w:val="text"/>
    <w:basedOn w:val="Normal"/>
    <w:link w:val="textChar"/>
    <w:qFormat/>
    <w:rsid w:val="008A0C30"/>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8A0C30"/>
    <w:pPr>
      <w:widowControl/>
      <w:numPr>
        <w:numId w:val="7"/>
      </w:numPr>
      <w:spacing w:after="0"/>
      <w:jc w:val="left"/>
    </w:pPr>
    <w:rPr>
      <w:szCs w:val="24"/>
      <w:lang w:val="en-GB"/>
    </w:rPr>
  </w:style>
  <w:style w:type="character" w:customStyle="1" w:styleId="textChar">
    <w:name w:val="text Char"/>
    <w:link w:val="text"/>
    <w:rsid w:val="008A0C30"/>
    <w:rPr>
      <w:rFonts w:ascii="Calibri" w:eastAsia="SimSun" w:hAnsi="Calibri"/>
      <w:kern w:val="2"/>
      <w:sz w:val="24"/>
      <w:lang w:eastAsia="zh-CN"/>
    </w:rPr>
  </w:style>
  <w:style w:type="paragraph" w:customStyle="1" w:styleId="bullet2">
    <w:name w:val="bullet2"/>
    <w:basedOn w:val="text"/>
    <w:link w:val="bullet2Char"/>
    <w:qFormat/>
    <w:rsid w:val="008A0C30"/>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8A0C30"/>
    <w:rPr>
      <w:rFonts w:ascii="Calibri" w:eastAsia="SimSun" w:hAnsi="Calibri"/>
      <w:kern w:val="2"/>
      <w:sz w:val="24"/>
      <w:szCs w:val="24"/>
      <w:lang w:val="en-GB" w:eastAsia="zh-CN"/>
    </w:rPr>
  </w:style>
  <w:style w:type="paragraph" w:customStyle="1" w:styleId="bullet3">
    <w:name w:val="bullet3"/>
    <w:basedOn w:val="text"/>
    <w:qFormat/>
    <w:rsid w:val="008A0C30"/>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8A0C30"/>
    <w:rPr>
      <w:rFonts w:ascii="Times" w:eastAsia="SimSun" w:hAnsi="Times"/>
      <w:kern w:val="2"/>
      <w:sz w:val="24"/>
      <w:szCs w:val="24"/>
      <w:lang w:val="en-GB" w:eastAsia="zh-CN"/>
    </w:rPr>
  </w:style>
  <w:style w:type="paragraph" w:customStyle="1" w:styleId="bullet4">
    <w:name w:val="bullet4"/>
    <w:basedOn w:val="text"/>
    <w:qFormat/>
    <w:rsid w:val="008A0C30"/>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numbering" w:customStyle="1" w:styleId="StyleOutlinenumbered">
    <w:name w:val="Style Outline numbered"/>
    <w:basedOn w:val="NoList"/>
    <w:rsid w:val="00925215"/>
    <w:pPr>
      <w:numPr>
        <w:numId w:val="8"/>
      </w:numPr>
    </w:pPr>
  </w:style>
  <w:style w:type="paragraph" w:customStyle="1" w:styleId="TAC">
    <w:name w:val="TAC"/>
    <w:basedOn w:val="Normal"/>
    <w:link w:val="TACChar"/>
    <w:rsid w:val="00925215"/>
    <w:pPr>
      <w:keepNext/>
      <w:keepLines/>
      <w:spacing w:after="0" w:line="480" w:lineRule="auto"/>
      <w:jc w:val="center"/>
    </w:pPr>
    <w:rPr>
      <w:rFonts w:ascii="Arial" w:eastAsia="SimSun" w:hAnsi="Arial"/>
      <w:sz w:val="18"/>
    </w:rPr>
  </w:style>
  <w:style w:type="character" w:customStyle="1" w:styleId="TACChar">
    <w:name w:val="TAC Char"/>
    <w:link w:val="TAC"/>
    <w:rsid w:val="00925215"/>
    <w:rPr>
      <w:rFonts w:ascii="Arial" w:eastAsia="SimSun" w:hAnsi="Arial"/>
      <w:sz w:val="18"/>
      <w:lang w:val="en-GB" w:eastAsia="en-US"/>
    </w:rPr>
  </w:style>
  <w:style w:type="character" w:customStyle="1" w:styleId="B1Char1">
    <w:name w:val="B1 Char1"/>
    <w:link w:val="B1"/>
    <w:rsid w:val="004C0F8F"/>
    <w:rPr>
      <w:rFonts w:eastAsia="Malgun Gothic"/>
      <w:lang w:val="en-GB" w:eastAsia="en-US"/>
    </w:rPr>
  </w:style>
  <w:style w:type="table" w:customStyle="1" w:styleId="GridTable4-Accent51">
    <w:name w:val="Grid Table 4 - Accent 51"/>
    <w:basedOn w:val="TableNormal"/>
    <w:uiPriority w:val="49"/>
    <w:rsid w:val="000C64DD"/>
    <w:rPr>
      <w:rFonts w:ascii="CG Times (WN)" w:eastAsiaTheme="minorEastAsia" w:hAnsi="CG Times (WN)"/>
      <w:lang w:eastAsia="zh-C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1">
    <w:name w:val="Table Grid1"/>
    <w:basedOn w:val="TableNormal"/>
    <w:next w:val="TableGrid"/>
    <w:rsid w:val="00C7393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93425B"/>
    <w:pPr>
      <w:spacing w:before="100" w:beforeAutospacing="1" w:after="100" w:afterAutospacing="1"/>
    </w:pPr>
    <w:rPr>
      <w:rFonts w:eastAsiaTheme="minorEastAsia"/>
      <w:sz w:val="24"/>
      <w:szCs w:val="24"/>
      <w:lang w:val="en-US"/>
    </w:rPr>
  </w:style>
  <w:style w:type="paragraph" w:styleId="ListBullet">
    <w:name w:val="List Bullet"/>
    <w:basedOn w:val="Normal"/>
    <w:unhideWhenUsed/>
    <w:rsid w:val="00670D66"/>
    <w:pPr>
      <w:numPr>
        <w:numId w:val="30"/>
      </w:numPr>
      <w:contextualSpacing/>
    </w:pPr>
  </w:style>
  <w:style w:type="character" w:styleId="Hyperlink">
    <w:name w:val="Hyperlink"/>
    <w:uiPriority w:val="99"/>
    <w:rsid w:val="009F1770"/>
    <w:rPr>
      <w:color w:val="0000FF"/>
      <w:u w:val="single"/>
    </w:rPr>
  </w:style>
  <w:style w:type="paragraph" w:customStyle="1" w:styleId="LGTdoc">
    <w:name w:val="LGTdoc_본문"/>
    <w:basedOn w:val="Normal"/>
    <w:link w:val="LGTdocChar"/>
    <w:qFormat/>
    <w:rsid w:val="009F177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F1770"/>
    <w:rPr>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74397453">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359350760">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56316122">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03729413">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03ACE-C7CF-4E85-ADD9-55A019D70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797</TotalTime>
  <Pages>10</Pages>
  <Words>3874</Words>
  <Characters>22085</Characters>
  <Application>Microsoft Office Word</Application>
  <DocSecurity>0</DocSecurity>
  <Lines>184</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78</cp:revision>
  <cp:lastPrinted>2012-03-15T10:36:00Z</cp:lastPrinted>
  <dcterms:created xsi:type="dcterms:W3CDTF">2019-01-11T08:10:00Z</dcterms:created>
  <dcterms:modified xsi:type="dcterms:W3CDTF">2019-05-03T23:18:00Z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D630D53A9EACD54B415D486E63C2B9CB6495E7A7D78045894514718C93E6FAC9</vt:lpwstr>
  </property>
  <property fmtid="{D5CDD505-2E9C-101B-9397-08002B2CF9AE}" pid="2" name="NSCPROP_SA">
    <vt:lpwstr>D:\Youngbum\3GPP\RAN1\My RAN1 note\My Tdoc\RAN1 NR#1901 Taipei 2019\new upload\R1-1900570 UL full power Tx.docx</vt:lpwstr>
  </property>
</Properties>
</file>